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41" w:rsidRPr="00A31E41" w:rsidRDefault="00A31E41" w:rsidP="00A31E41">
      <w:pPr>
        <w:ind w:firstLine="567"/>
        <w:jc w:val="center"/>
        <w:rPr>
          <w:rFonts w:eastAsia="Calibri" w:cs="Times New Roman"/>
          <w:kern w:val="0"/>
          <w:szCs w:val="28"/>
          <w:lang w:eastAsia="ar-SA" w:bidi="ar-SA"/>
        </w:rPr>
      </w:pPr>
      <w:bookmarkStart w:id="0" w:name="_GoBack"/>
      <w:r w:rsidRPr="00A31E41">
        <w:rPr>
          <w:rFonts w:eastAsia="Calibri" w:cs="Times New Roman"/>
          <w:kern w:val="0"/>
          <w:szCs w:val="28"/>
          <w:lang w:eastAsia="ar-SA" w:bidi="ar-SA"/>
        </w:rPr>
        <w:t>Муниципальное бюджетное общеобразовательное учреждение</w:t>
      </w: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kern w:val="0"/>
          <w:szCs w:val="28"/>
          <w:lang w:eastAsia="ar-SA" w:bidi="ar-SA"/>
        </w:rPr>
      </w:pPr>
      <w:proofErr w:type="spellStart"/>
      <w:r w:rsidRPr="00A31E41">
        <w:rPr>
          <w:rFonts w:eastAsia="Calibri" w:cs="Times New Roman"/>
          <w:kern w:val="0"/>
          <w:szCs w:val="28"/>
          <w:lang w:eastAsia="ar-SA" w:bidi="ar-SA"/>
        </w:rPr>
        <w:t>Новополевская</w:t>
      </w:r>
      <w:proofErr w:type="spellEnd"/>
      <w:r w:rsidRPr="00A31E41">
        <w:rPr>
          <w:rFonts w:eastAsia="Calibri" w:cs="Times New Roman"/>
          <w:kern w:val="0"/>
          <w:szCs w:val="28"/>
          <w:lang w:eastAsia="ar-SA" w:bidi="ar-SA"/>
        </w:rPr>
        <w:t xml:space="preserve"> основная общеобразовательная школа</w:t>
      </w: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kern w:val="0"/>
          <w:szCs w:val="28"/>
          <w:lang w:eastAsia="ar-SA" w:bidi="ar-SA"/>
        </w:rPr>
      </w:pPr>
    </w:p>
    <w:p w:rsidR="00A31E41" w:rsidRPr="00A31E41" w:rsidRDefault="00A31E41" w:rsidP="00A31E41">
      <w:pPr>
        <w:tabs>
          <w:tab w:val="left" w:pos="1100"/>
        </w:tabs>
        <w:suppressAutoHyphens w:val="0"/>
        <w:ind w:left="4536"/>
        <w:rPr>
          <w:rFonts w:eastAsia="Calibri" w:cs="Times New Roman"/>
          <w:iCs/>
          <w:kern w:val="0"/>
          <w:sz w:val="24"/>
          <w:lang w:eastAsia="en-US" w:bidi="ar-SA"/>
        </w:rPr>
      </w:pPr>
    </w:p>
    <w:p w:rsidR="00A31E41" w:rsidRPr="00A31E41" w:rsidRDefault="00A31E41" w:rsidP="00A31E41">
      <w:pPr>
        <w:tabs>
          <w:tab w:val="left" w:pos="1100"/>
        </w:tabs>
        <w:suppressAutoHyphens w:val="0"/>
        <w:ind w:left="4536"/>
        <w:rPr>
          <w:rFonts w:eastAsia="Calibri" w:cs="Times New Roman"/>
          <w:iCs/>
          <w:kern w:val="0"/>
          <w:sz w:val="24"/>
          <w:lang w:eastAsia="en-US" w:bidi="ar-SA"/>
        </w:rPr>
      </w:pPr>
    </w:p>
    <w:p w:rsidR="00A31E41" w:rsidRPr="00A31E41" w:rsidRDefault="00A31E41" w:rsidP="00A31E41">
      <w:pPr>
        <w:tabs>
          <w:tab w:val="left" w:pos="1100"/>
        </w:tabs>
        <w:suppressAutoHyphens w:val="0"/>
        <w:ind w:left="4253"/>
        <w:rPr>
          <w:rFonts w:eastAsia="Calibri" w:cs="Times New Roman"/>
          <w:iCs/>
          <w:kern w:val="0"/>
          <w:sz w:val="24"/>
          <w:lang w:eastAsia="en-US" w:bidi="ar-SA"/>
        </w:rPr>
      </w:pPr>
    </w:p>
    <w:p w:rsidR="00A31E41" w:rsidRPr="00A31E41" w:rsidRDefault="00A31E41" w:rsidP="00A31E41">
      <w:pPr>
        <w:tabs>
          <w:tab w:val="left" w:pos="1100"/>
        </w:tabs>
        <w:suppressAutoHyphens w:val="0"/>
        <w:ind w:left="4253"/>
        <w:rPr>
          <w:rFonts w:eastAsia="Calibri" w:cs="Times New Roman"/>
          <w:kern w:val="0"/>
          <w:sz w:val="24"/>
          <w:lang w:eastAsia="ar-SA" w:bidi="ar-SA"/>
        </w:rPr>
      </w:pPr>
      <w:r w:rsidRPr="00A31E41">
        <w:rPr>
          <w:rFonts w:eastAsia="Calibri" w:cs="Times New Roman"/>
          <w:iCs/>
          <w:kern w:val="0"/>
          <w:sz w:val="24"/>
          <w:lang w:eastAsia="en-US" w:bidi="ar-SA"/>
        </w:rPr>
        <w:t>Приложение к Основной образовательной программе основного об</w:t>
      </w:r>
      <w:r w:rsidR="00CD79CB">
        <w:rPr>
          <w:rFonts w:eastAsia="Calibri" w:cs="Times New Roman"/>
          <w:iCs/>
          <w:kern w:val="0"/>
          <w:sz w:val="24"/>
          <w:lang w:eastAsia="en-US" w:bidi="ar-SA"/>
        </w:rPr>
        <w:t xml:space="preserve">щего образования МБОУ </w:t>
      </w:r>
      <w:proofErr w:type="spellStart"/>
      <w:r w:rsidR="00CD79CB">
        <w:rPr>
          <w:rFonts w:eastAsia="Calibri" w:cs="Times New Roman"/>
          <w:iCs/>
          <w:kern w:val="0"/>
          <w:sz w:val="24"/>
          <w:lang w:eastAsia="en-US" w:bidi="ar-SA"/>
        </w:rPr>
        <w:t>Новополев</w:t>
      </w:r>
      <w:r w:rsidRPr="00A31E41">
        <w:rPr>
          <w:rFonts w:eastAsia="Calibri" w:cs="Times New Roman"/>
          <w:iCs/>
          <w:kern w:val="0"/>
          <w:sz w:val="24"/>
          <w:lang w:eastAsia="en-US" w:bidi="ar-SA"/>
        </w:rPr>
        <w:t>ская</w:t>
      </w:r>
      <w:proofErr w:type="spellEnd"/>
      <w:r w:rsidRPr="00A31E41">
        <w:rPr>
          <w:rFonts w:eastAsia="Calibri" w:cs="Times New Roman"/>
          <w:iCs/>
          <w:kern w:val="0"/>
          <w:sz w:val="24"/>
          <w:lang w:eastAsia="en-US" w:bidi="ar-SA"/>
        </w:rPr>
        <w:t xml:space="preserve"> основная общеобразовательная школа </w:t>
      </w: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kern w:val="0"/>
          <w:szCs w:val="28"/>
          <w:lang w:eastAsia="ar-SA" w:bidi="ar-SA"/>
        </w:rPr>
      </w:pP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kern w:val="0"/>
          <w:szCs w:val="28"/>
          <w:lang w:eastAsia="ar-SA" w:bidi="ar-SA"/>
        </w:rPr>
      </w:pP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kern w:val="0"/>
          <w:szCs w:val="28"/>
          <w:lang w:eastAsia="ar-SA" w:bidi="ar-SA"/>
        </w:rPr>
      </w:pP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b/>
          <w:kern w:val="0"/>
          <w:sz w:val="32"/>
          <w:szCs w:val="32"/>
          <w:lang w:eastAsia="ar-SA" w:bidi="ar-SA"/>
        </w:rPr>
      </w:pP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b/>
          <w:kern w:val="0"/>
          <w:sz w:val="32"/>
          <w:szCs w:val="32"/>
          <w:lang w:eastAsia="ar-SA" w:bidi="ar-SA"/>
        </w:rPr>
      </w:pPr>
      <w:r w:rsidRPr="00A31E41">
        <w:rPr>
          <w:rFonts w:eastAsia="Calibri" w:cs="Times New Roman"/>
          <w:b/>
          <w:kern w:val="0"/>
          <w:sz w:val="32"/>
          <w:szCs w:val="32"/>
          <w:lang w:eastAsia="ar-SA" w:bidi="ar-SA"/>
        </w:rPr>
        <w:t xml:space="preserve">Рабочая программа по учебному предмету </w:t>
      </w: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b/>
          <w:kern w:val="0"/>
          <w:sz w:val="32"/>
          <w:szCs w:val="32"/>
          <w:lang w:eastAsia="ar-SA" w:bidi="ar-SA"/>
        </w:rPr>
      </w:pPr>
      <w:r w:rsidRPr="00A31E41">
        <w:rPr>
          <w:rFonts w:eastAsia="Calibri" w:cs="Times New Roman"/>
          <w:b/>
          <w:kern w:val="0"/>
          <w:sz w:val="32"/>
          <w:szCs w:val="32"/>
          <w:lang w:eastAsia="ar-SA" w:bidi="ar-SA"/>
        </w:rPr>
        <w:t>«</w:t>
      </w:r>
      <w:r>
        <w:rPr>
          <w:rFonts w:eastAsia="Calibri" w:cs="Times New Roman"/>
          <w:b/>
          <w:kern w:val="0"/>
          <w:sz w:val="32"/>
          <w:szCs w:val="32"/>
          <w:lang w:eastAsia="ar-SA" w:bidi="ar-SA"/>
        </w:rPr>
        <w:t>Химия</w:t>
      </w:r>
      <w:r w:rsidRPr="00A31E41">
        <w:rPr>
          <w:rFonts w:eastAsia="Calibri" w:cs="Times New Roman"/>
          <w:b/>
          <w:kern w:val="0"/>
          <w:sz w:val="32"/>
          <w:szCs w:val="32"/>
          <w:lang w:eastAsia="ar-SA" w:bidi="ar-SA"/>
        </w:rPr>
        <w:t>»</w:t>
      </w:r>
    </w:p>
    <w:p w:rsidR="00A31E41" w:rsidRPr="00A31E41" w:rsidRDefault="00A31E41" w:rsidP="00A31E41">
      <w:pPr>
        <w:suppressAutoHyphens w:val="0"/>
        <w:jc w:val="center"/>
        <w:rPr>
          <w:rFonts w:eastAsia="Calibri" w:cs="Times New Roman"/>
          <w:kern w:val="0"/>
          <w:sz w:val="32"/>
          <w:szCs w:val="32"/>
          <w:lang w:eastAsia="ru-RU" w:bidi="ar-SA"/>
        </w:rPr>
      </w:pPr>
      <w:r w:rsidRPr="00A31E41">
        <w:rPr>
          <w:rFonts w:eastAsia="Calibri" w:cs="Times New Roman"/>
          <w:b/>
          <w:kern w:val="0"/>
          <w:sz w:val="32"/>
          <w:szCs w:val="32"/>
          <w:lang w:eastAsia="ru-RU" w:bidi="ar-SA"/>
        </w:rPr>
        <w:t xml:space="preserve">для уровня основного общего образования </w:t>
      </w:r>
    </w:p>
    <w:p w:rsidR="00A31E41" w:rsidRPr="00A31E41" w:rsidRDefault="00A31E41" w:rsidP="00A31E41">
      <w:pPr>
        <w:suppressAutoHyphens w:val="0"/>
        <w:spacing w:line="264" w:lineRule="auto"/>
        <w:ind w:left="120"/>
        <w:jc w:val="both"/>
        <w:rPr>
          <w:rFonts w:eastAsia="Calibri" w:cs="Times New Roman"/>
          <w:b/>
          <w:kern w:val="0"/>
          <w:sz w:val="24"/>
          <w:lang w:eastAsia="en-US" w:bidi="ar-SA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bookmarkEnd w:id="0"/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A31E41" w:rsidRDefault="00A31E41" w:rsidP="00B634B5">
      <w:pPr>
        <w:pStyle w:val="a9"/>
        <w:spacing w:after="0" w:line="240" w:lineRule="auto"/>
        <w:jc w:val="center"/>
        <w:rPr>
          <w:rStyle w:val="a3"/>
          <w:rFonts w:cs="Times New Roman"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center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lastRenderedPageBreak/>
        <w:t>РАБОЧАЯ ПРОГРАММА</w:t>
      </w:r>
    </w:p>
    <w:p w:rsidR="001F4531" w:rsidRPr="00B634B5" w:rsidRDefault="00B634B5" w:rsidP="00B634B5">
      <w:pPr>
        <w:pStyle w:val="a9"/>
        <w:spacing w:after="0" w:line="240" w:lineRule="auto"/>
        <w:jc w:val="center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учебного предмета «Химия. Базовый уровень»</w:t>
      </w:r>
    </w:p>
    <w:p w:rsidR="001F4531" w:rsidRPr="00B634B5" w:rsidRDefault="00B634B5" w:rsidP="00B634B5">
      <w:pPr>
        <w:pStyle w:val="a9"/>
        <w:spacing w:after="0" w:line="240" w:lineRule="auto"/>
        <w:jc w:val="center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для обучающихся 8–9 классов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СОДЕРЖАНИЕ ОБУЧЕНИЯ</w:t>
      </w:r>
    </w:p>
    <w:p w:rsidR="001F4531" w:rsidRPr="00B634B5" w:rsidRDefault="001F4531" w:rsidP="00B634B5">
      <w:pPr>
        <w:pStyle w:val="a9"/>
        <w:spacing w:after="0" w:line="240" w:lineRule="auto"/>
        <w:rPr>
          <w:rFonts w:cs="Times New Roman"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8 КЛАСС</w:t>
      </w:r>
    </w:p>
    <w:p w:rsidR="001F4531" w:rsidRPr="00B634B5" w:rsidRDefault="001F4531" w:rsidP="00B634B5">
      <w:pPr>
        <w:pStyle w:val="a9"/>
        <w:spacing w:after="0" w:line="240" w:lineRule="auto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Первоначальные химические понятия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</w:t>
      </w:r>
      <w:r w:rsidRPr="00B634B5">
        <w:rPr>
          <w:rStyle w:val="a3"/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B634B5">
        <w:rPr>
          <w:rFonts w:cs="Times New Roman"/>
          <w:sz w:val="24"/>
        </w:rPr>
        <w:t>шаростержневых</w:t>
      </w:r>
      <w:proofErr w:type="spellEnd"/>
      <w:r w:rsidRPr="00B634B5">
        <w:rPr>
          <w:rFonts w:cs="Times New Roman"/>
          <w:sz w:val="24"/>
        </w:rPr>
        <w:t>).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Важнейшие представители неорганических веществ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Молярный объём газов. Расчёты по химическим уравнениям.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Кислоты. Классификация кислот. Номенклатура кислот. Физические и химические свойства кислот. Ряд активности металлов Н. Н. Бекетова. Получение кислот.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Соли. Номенклатура солей. Физические и химические свойства солей. Получение солей.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Генетическая связь между классами неорганических соединений.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</w:t>
      </w:r>
      <w:r w:rsidRPr="00B634B5">
        <w:rPr>
          <w:rStyle w:val="a3"/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B634B5">
        <w:rPr>
          <w:rStyle w:val="a3"/>
          <w:rFonts w:cs="Times New Roman"/>
          <w:sz w:val="24"/>
        </w:rPr>
        <w:t>Окислительно</w:t>
      </w:r>
      <w:proofErr w:type="spellEnd"/>
      <w:r w:rsidRPr="00B634B5">
        <w:rPr>
          <w:rStyle w:val="a3"/>
          <w:rFonts w:cs="Times New Roman"/>
          <w:sz w:val="24"/>
        </w:rPr>
        <w:t>-восстановительные реакции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B634B5">
        <w:rPr>
          <w:rFonts w:cs="Times New Roman"/>
          <w:sz w:val="24"/>
        </w:rPr>
        <w:t>длиннопериодная</w:t>
      </w:r>
      <w:proofErr w:type="spellEnd"/>
      <w:r w:rsidRPr="00B634B5">
        <w:rPr>
          <w:rFonts w:cs="Times New Roman"/>
          <w:sz w:val="24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Химическая связь. Ковалентная (полярная и неполярная) связь. </w:t>
      </w:r>
      <w:proofErr w:type="spellStart"/>
      <w:r w:rsidRPr="00B634B5">
        <w:rPr>
          <w:rFonts w:cs="Times New Roman"/>
          <w:sz w:val="24"/>
        </w:rPr>
        <w:t>Электроотрицательность</w:t>
      </w:r>
      <w:proofErr w:type="spellEnd"/>
      <w:r w:rsidRPr="00B634B5">
        <w:rPr>
          <w:rFonts w:cs="Times New Roman"/>
          <w:sz w:val="24"/>
        </w:rPr>
        <w:t xml:space="preserve"> химических элементов. Ионная связь.</w:t>
      </w:r>
    </w:p>
    <w:p w:rsidR="001F4531" w:rsidRPr="00B634B5" w:rsidRDefault="00B634B5" w:rsidP="00B634B5">
      <w:pPr>
        <w:pStyle w:val="a9"/>
        <w:spacing w:after="0" w:line="240" w:lineRule="auto"/>
        <w:ind w:firstLine="624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Степень окисления.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>-восстановительные реакции. Процессы окисления и восстановления. Окислители и восстановители.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</w:t>
      </w:r>
      <w:r w:rsidRPr="00B634B5">
        <w:rPr>
          <w:rStyle w:val="a3"/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>-восстановительных реакций (горение, реакции разложения, соединения).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proofErr w:type="spellStart"/>
      <w:r w:rsidRPr="00B634B5">
        <w:rPr>
          <w:rStyle w:val="a4"/>
          <w:rFonts w:cs="Times New Roman"/>
          <w:b/>
          <w:sz w:val="24"/>
        </w:rPr>
        <w:t>Межпредметные</w:t>
      </w:r>
      <w:proofErr w:type="spellEnd"/>
      <w:r w:rsidRPr="00B634B5">
        <w:rPr>
          <w:rStyle w:val="a4"/>
          <w:rFonts w:cs="Times New Roman"/>
          <w:b/>
          <w:sz w:val="24"/>
        </w:rPr>
        <w:t xml:space="preserve"> связи</w:t>
      </w:r>
    </w:p>
    <w:p w:rsidR="001F4531" w:rsidRPr="00B634B5" w:rsidRDefault="00B634B5" w:rsidP="00B634B5">
      <w:pPr>
        <w:pStyle w:val="a9"/>
        <w:spacing w:after="0" w:line="240" w:lineRule="auto"/>
        <w:ind w:firstLine="510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Реализация </w:t>
      </w:r>
      <w:proofErr w:type="spellStart"/>
      <w:r w:rsidRPr="00B634B5">
        <w:rPr>
          <w:rFonts w:cs="Times New Roman"/>
          <w:sz w:val="24"/>
        </w:rPr>
        <w:t>межпредметных</w:t>
      </w:r>
      <w:proofErr w:type="spellEnd"/>
      <w:r w:rsidRPr="00B634B5">
        <w:rPr>
          <w:rFonts w:cs="Times New Roman"/>
          <w:sz w:val="24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F4531" w:rsidRPr="00B634B5" w:rsidRDefault="00B634B5" w:rsidP="00B634B5">
      <w:pPr>
        <w:pStyle w:val="a9"/>
        <w:spacing w:after="0" w:line="240" w:lineRule="auto"/>
        <w:ind w:firstLine="510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1F4531" w:rsidRPr="00B634B5" w:rsidRDefault="00B634B5" w:rsidP="00B634B5">
      <w:pPr>
        <w:pStyle w:val="a9"/>
        <w:spacing w:after="0" w:line="240" w:lineRule="auto"/>
        <w:ind w:firstLine="510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1F4531" w:rsidRPr="00B634B5" w:rsidRDefault="00B634B5" w:rsidP="00B634B5">
      <w:pPr>
        <w:pStyle w:val="a9"/>
        <w:spacing w:after="0" w:line="240" w:lineRule="auto"/>
        <w:ind w:firstLine="510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Биология: фотосинтез, дыхание, биосфера.</w:t>
      </w:r>
    </w:p>
    <w:p w:rsidR="001F4531" w:rsidRPr="00B634B5" w:rsidRDefault="00B634B5" w:rsidP="00B634B5">
      <w:pPr>
        <w:pStyle w:val="a9"/>
        <w:spacing w:after="0" w:line="240" w:lineRule="auto"/>
        <w:ind w:firstLine="510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1F4531" w:rsidRPr="00B634B5" w:rsidRDefault="001F4531" w:rsidP="00B634B5">
      <w:pPr>
        <w:pStyle w:val="a9"/>
        <w:spacing w:after="0" w:line="240" w:lineRule="auto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9 КЛАСС</w:t>
      </w:r>
    </w:p>
    <w:p w:rsidR="001F4531" w:rsidRPr="00B634B5" w:rsidRDefault="001F4531" w:rsidP="00B634B5">
      <w:pPr>
        <w:pStyle w:val="a9"/>
        <w:spacing w:after="0" w:line="240" w:lineRule="auto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Вещество и химическая реакция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 xml:space="preserve">-восстановительные реакции, электронный баланс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 xml:space="preserve">-восстановительной реакции. Составление уравнений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>-восстановительных реакций с использованием метода электронного баланса.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Теория электролитической диссоциации. Электролиты и </w:t>
      </w:r>
      <w:proofErr w:type="spellStart"/>
      <w:r w:rsidRPr="00B634B5">
        <w:rPr>
          <w:rFonts w:cs="Times New Roman"/>
          <w:sz w:val="24"/>
        </w:rPr>
        <w:t>неэлектролиты</w:t>
      </w:r>
      <w:proofErr w:type="spellEnd"/>
      <w:r w:rsidRPr="00B634B5">
        <w:rPr>
          <w:rFonts w:cs="Times New Roman"/>
          <w:sz w:val="24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</w:t>
      </w:r>
      <w:r w:rsidRPr="00B634B5">
        <w:rPr>
          <w:rStyle w:val="a3"/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Неметаллы и их соединения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B634B5">
        <w:rPr>
          <w:rFonts w:cs="Times New Roman"/>
          <w:sz w:val="24"/>
        </w:rPr>
        <w:t>Хлороводород</w:t>
      </w:r>
      <w:proofErr w:type="spellEnd"/>
      <w:r w:rsidRPr="00B634B5">
        <w:rPr>
          <w:rFonts w:cs="Times New Roman"/>
          <w:sz w:val="24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B634B5">
        <w:rPr>
          <w:rFonts w:cs="Times New Roman"/>
          <w:sz w:val="24"/>
        </w:rPr>
        <w:t>хлороводорода</w:t>
      </w:r>
      <w:proofErr w:type="spellEnd"/>
      <w:r w:rsidRPr="00B634B5">
        <w:rPr>
          <w:rFonts w:cs="Times New Roman"/>
          <w:sz w:val="24"/>
        </w:rPr>
        <w:t xml:space="preserve"> на организм человека. Важнейшие хлориды и их нахождение в природе.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 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</w:t>
      </w:r>
      <w:r w:rsidRPr="00B634B5">
        <w:rPr>
          <w:rStyle w:val="a3"/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Металлы и их соединения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</w:t>
      </w:r>
      <w:r w:rsidRPr="00B634B5">
        <w:rPr>
          <w:rStyle w:val="a3"/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Химия и окружающая среда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r w:rsidRPr="00B634B5">
        <w:rPr>
          <w:rStyle w:val="a4"/>
          <w:rFonts w:cs="Times New Roman"/>
          <w:b/>
          <w:sz w:val="24"/>
        </w:rPr>
        <w:t>Химический эксперимент: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изучение образцов материалов (стекло, сплавы металлов, полимерные материалы).</w:t>
      </w:r>
    </w:p>
    <w:p w:rsidR="001F4531" w:rsidRPr="00B634B5" w:rsidRDefault="00B634B5" w:rsidP="00B634B5">
      <w:pPr>
        <w:pStyle w:val="a9"/>
        <w:spacing w:after="0" w:line="240" w:lineRule="auto"/>
        <w:rPr>
          <w:rFonts w:cs="Times New Roman"/>
          <w:sz w:val="24"/>
        </w:rPr>
      </w:pPr>
      <w:proofErr w:type="spellStart"/>
      <w:r w:rsidRPr="00B634B5">
        <w:rPr>
          <w:rStyle w:val="a4"/>
          <w:rFonts w:cs="Times New Roman"/>
          <w:b/>
          <w:sz w:val="24"/>
        </w:rPr>
        <w:t>Межпредметные</w:t>
      </w:r>
      <w:proofErr w:type="spellEnd"/>
      <w:r w:rsidRPr="00B634B5">
        <w:rPr>
          <w:rStyle w:val="a4"/>
          <w:rFonts w:cs="Times New Roman"/>
          <w:b/>
          <w:sz w:val="24"/>
        </w:rPr>
        <w:t xml:space="preserve"> связи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Реализация </w:t>
      </w:r>
      <w:proofErr w:type="spellStart"/>
      <w:r w:rsidRPr="00B634B5">
        <w:rPr>
          <w:rFonts w:cs="Times New Roman"/>
          <w:sz w:val="24"/>
        </w:rPr>
        <w:t>межпредметных</w:t>
      </w:r>
      <w:proofErr w:type="spellEnd"/>
      <w:r w:rsidRPr="00B634B5">
        <w:rPr>
          <w:rFonts w:cs="Times New Roman"/>
          <w:sz w:val="24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r w:rsidRPr="00B634B5">
        <w:rPr>
          <w:rFonts w:cs="Times New Roman"/>
          <w:sz w:val="24"/>
        </w:rPr>
        <w:softHyphen/>
        <w:t>-научного цикла.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1F4531" w:rsidRPr="00B634B5" w:rsidRDefault="00B634B5" w:rsidP="00B634B5">
      <w:pPr>
        <w:pStyle w:val="a9"/>
        <w:spacing w:after="0" w:line="240" w:lineRule="auto"/>
        <w:ind w:firstLine="567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1F4531" w:rsidRPr="00B634B5" w:rsidRDefault="00B634B5" w:rsidP="00B634B5">
      <w:pPr>
        <w:pStyle w:val="a9"/>
        <w:spacing w:after="0" w:line="240" w:lineRule="auto"/>
        <w:jc w:val="center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ПЛАНИРУЕМЫЕ РЕЗУЛЬТАТЫ ОСВОЕНИЯ ПРОГРАММЫ ПО ХИМИИ НА УРОВНЕ ОСНОВНОГО ОБЩЕГО ОБРАЗОВАНИЯ</w:t>
      </w:r>
    </w:p>
    <w:p w:rsidR="001F4531" w:rsidRPr="00B634B5" w:rsidRDefault="001F4531" w:rsidP="00B634B5">
      <w:pPr>
        <w:pStyle w:val="a9"/>
        <w:spacing w:after="0" w:line="240" w:lineRule="auto"/>
        <w:rPr>
          <w:rFonts w:cs="Times New Roman"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ЛИЧНОСТНЫЕ РЕЗУЛЬТАТЫ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1) патриотического воспитания</w:t>
      </w:r>
      <w:r w:rsidRPr="00B634B5">
        <w:rPr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2) гражданского воспитания: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B634B5">
        <w:rPr>
          <w:rFonts w:cs="Times New Roman"/>
          <w:sz w:val="24"/>
        </w:rPr>
        <w:t>учебно</w:t>
      </w:r>
      <w:proofErr w:type="spellEnd"/>
      <w:r w:rsidRPr="00B634B5">
        <w:rPr>
          <w:rFonts w:cs="Times New Roman"/>
          <w:sz w:val="24"/>
        </w:rPr>
        <w:t xml:space="preserve"> 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3) ценности научного познания</w:t>
      </w:r>
      <w:r w:rsidRPr="00B634B5">
        <w:rPr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bookmarkStart w:id="1" w:name="_Toc138318759"/>
      <w:bookmarkEnd w:id="1"/>
      <w:r w:rsidRPr="00B634B5">
        <w:rPr>
          <w:rStyle w:val="a3"/>
          <w:rFonts w:cs="Times New Roman"/>
          <w:sz w:val="24"/>
        </w:rPr>
        <w:t>4) формирования культуры здоровья</w:t>
      </w:r>
      <w:r w:rsidRPr="00B634B5">
        <w:rPr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5) трудового воспитания: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proofErr w:type="gramStart"/>
      <w:r w:rsidRPr="00B634B5">
        <w:rPr>
          <w:rFonts w:cs="Times New Roman"/>
          <w:sz w:val="24"/>
        </w:rPr>
        <w:t>интерес</w:t>
      </w:r>
      <w:proofErr w:type="gramEnd"/>
      <w:r w:rsidRPr="00B634B5">
        <w:rPr>
          <w:rFonts w:cs="Times New Roman"/>
          <w:sz w:val="24"/>
        </w:rPr>
        <w:t xml:space="preserve">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6) экологического воспитания: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МЕТАПРЕДМЕТНЫЕ РЕЗУЛЬТАТЫ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В составе </w:t>
      </w:r>
      <w:proofErr w:type="spellStart"/>
      <w:r w:rsidRPr="00B634B5">
        <w:rPr>
          <w:rFonts w:cs="Times New Roman"/>
          <w:sz w:val="24"/>
        </w:rPr>
        <w:t>метапредметных</w:t>
      </w:r>
      <w:proofErr w:type="spellEnd"/>
      <w:r w:rsidRPr="00B634B5">
        <w:rPr>
          <w:rFonts w:cs="Times New Roman"/>
          <w:sz w:val="24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Познавательные универсальные учебные действия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Базовые логические действия: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умение применять в процессе познания понятия (предметные и </w:t>
      </w:r>
      <w:proofErr w:type="spellStart"/>
      <w:r w:rsidRPr="00B634B5">
        <w:rPr>
          <w:rFonts w:cs="Times New Roman"/>
          <w:sz w:val="24"/>
        </w:rPr>
        <w:t>метапредметные</w:t>
      </w:r>
      <w:proofErr w:type="spellEnd"/>
      <w:r w:rsidRPr="00B634B5">
        <w:rPr>
          <w:rFonts w:cs="Times New Roman"/>
          <w:sz w:val="24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Базовые исследовательские действия</w:t>
      </w:r>
      <w:r w:rsidRPr="00B634B5">
        <w:rPr>
          <w:rFonts w:cs="Times New Roman"/>
          <w:sz w:val="24"/>
        </w:rPr>
        <w:t>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Работа с информацией: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Коммуникативные универсальные учебные действия: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Регулятивные универсальные учебные действия:</w:t>
      </w: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2" w:name="_Toc138318760"/>
      <w:bookmarkStart w:id="3" w:name="_Toc134720971"/>
      <w:bookmarkEnd w:id="2"/>
      <w:bookmarkEnd w:id="3"/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Style w:val="a3"/>
          <w:rFonts w:cs="Times New Roman"/>
          <w:sz w:val="24"/>
        </w:rPr>
        <w:t>ПРЕДМЕТНЫЕ РЕЗУЛЬТАТЫ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b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 концу обучения в</w:t>
      </w:r>
      <w:r w:rsidRPr="00B634B5">
        <w:rPr>
          <w:rStyle w:val="a3"/>
          <w:rFonts w:cs="Times New Roman"/>
          <w:sz w:val="24"/>
        </w:rPr>
        <w:t xml:space="preserve"> 8 классе </w:t>
      </w:r>
      <w:r w:rsidRPr="00B634B5">
        <w:rPr>
          <w:rFonts w:cs="Times New Roman"/>
          <w:sz w:val="24"/>
        </w:rPr>
        <w:t xml:space="preserve">предметные результаты на базовом уровне должны отражать </w:t>
      </w:r>
      <w:proofErr w:type="spellStart"/>
      <w:r w:rsidRPr="00B634B5">
        <w:rPr>
          <w:rFonts w:cs="Times New Roman"/>
          <w:sz w:val="24"/>
        </w:rPr>
        <w:t>сформированность</w:t>
      </w:r>
      <w:proofErr w:type="spellEnd"/>
      <w:r w:rsidRPr="00B634B5">
        <w:rPr>
          <w:rFonts w:cs="Times New Roman"/>
          <w:sz w:val="24"/>
        </w:rPr>
        <w:t xml:space="preserve"> у обучающихся умений: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B634B5">
        <w:rPr>
          <w:rFonts w:cs="Times New Roman"/>
          <w:sz w:val="24"/>
        </w:rPr>
        <w:t>электроотрицательность</w:t>
      </w:r>
      <w:proofErr w:type="spellEnd"/>
      <w:r w:rsidRPr="00B634B5">
        <w:rPr>
          <w:rFonts w:cs="Times New Roman"/>
          <w:sz w:val="24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B634B5">
        <w:rPr>
          <w:rFonts w:cs="Times New Roman"/>
          <w:sz w:val="24"/>
        </w:rPr>
        <w:t>орбиталь</w:t>
      </w:r>
      <w:proofErr w:type="spellEnd"/>
      <w:r w:rsidRPr="00B634B5">
        <w:rPr>
          <w:rFonts w:cs="Times New Roman"/>
          <w:sz w:val="24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использовать химическую символику для составления формул веществ и уравнений химических реакций;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раскрывать смысл Периодического закона Д. И. 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Pr="00B634B5">
        <w:rPr>
          <w:rFonts w:cs="Times New Roman"/>
          <w:sz w:val="24"/>
        </w:rPr>
        <w:softHyphen/>
        <w:t>-молекулярного учения, закона Авогадро;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proofErr w:type="gramStart"/>
      <w:r w:rsidRPr="00B634B5">
        <w:rPr>
          <w:rFonts w:cs="Times New Roman"/>
          <w:sz w:val="24"/>
        </w:rPr>
        <w:t>описывать</w:t>
      </w:r>
      <w:proofErr w:type="gramEnd"/>
      <w:r w:rsidRPr="00B634B5">
        <w:rPr>
          <w:rFonts w:cs="Times New Roman"/>
          <w:sz w:val="24"/>
        </w:rPr>
        <w:t xml:space="preserve">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 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proofErr w:type="gramStart"/>
      <w:r w:rsidRPr="00B634B5">
        <w:rPr>
          <w:rFonts w:cs="Times New Roman"/>
          <w:sz w:val="24"/>
        </w:rPr>
        <w:t>применять</w:t>
      </w:r>
      <w:proofErr w:type="gramEnd"/>
      <w:r w:rsidRPr="00B634B5">
        <w:rPr>
          <w:rFonts w:cs="Times New Roman"/>
          <w:sz w:val="24"/>
        </w:rPr>
        <w:t xml:space="preserve">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Pr="00B634B5">
        <w:rPr>
          <w:rFonts w:cs="Times New Roman"/>
          <w:sz w:val="24"/>
        </w:rPr>
        <w:softHyphen/>
        <w:t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1F4531" w:rsidRPr="00B634B5" w:rsidRDefault="00B634B5" w:rsidP="00B634B5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1F4531" w:rsidRPr="00B634B5" w:rsidRDefault="001F4531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</w:p>
    <w:p w:rsidR="001F4531" w:rsidRPr="00B634B5" w:rsidRDefault="00B634B5" w:rsidP="00B634B5">
      <w:pPr>
        <w:pStyle w:val="a9"/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 концу обучения в</w:t>
      </w:r>
      <w:r w:rsidRPr="00B634B5">
        <w:rPr>
          <w:rStyle w:val="a3"/>
          <w:rFonts w:cs="Times New Roman"/>
          <w:sz w:val="24"/>
        </w:rPr>
        <w:t xml:space="preserve"> 9 классе </w:t>
      </w:r>
      <w:r w:rsidRPr="00B634B5">
        <w:rPr>
          <w:rFonts w:cs="Times New Roman"/>
          <w:sz w:val="24"/>
        </w:rPr>
        <w:t xml:space="preserve">предметные результаты на базовом уровне должны отражать </w:t>
      </w:r>
      <w:proofErr w:type="spellStart"/>
      <w:r w:rsidRPr="00B634B5">
        <w:rPr>
          <w:rFonts w:cs="Times New Roman"/>
          <w:sz w:val="24"/>
        </w:rPr>
        <w:t>сформированность</w:t>
      </w:r>
      <w:proofErr w:type="spellEnd"/>
      <w:r w:rsidRPr="00B634B5">
        <w:rPr>
          <w:rFonts w:cs="Times New Roman"/>
          <w:sz w:val="24"/>
        </w:rPr>
        <w:t xml:space="preserve"> у обучающихся умений: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B634B5">
        <w:rPr>
          <w:rFonts w:cs="Times New Roman"/>
          <w:sz w:val="24"/>
        </w:rPr>
        <w:t>электроотрицательность</w:t>
      </w:r>
      <w:proofErr w:type="spellEnd"/>
      <w:r w:rsidRPr="00B634B5">
        <w:rPr>
          <w:rFonts w:cs="Times New Roman"/>
          <w:sz w:val="24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B634B5">
        <w:rPr>
          <w:rFonts w:cs="Times New Roman"/>
          <w:sz w:val="24"/>
        </w:rPr>
        <w:t>неэлектролиты</w:t>
      </w:r>
      <w:proofErr w:type="spellEnd"/>
      <w:r w:rsidRPr="00B634B5">
        <w:rPr>
          <w:rFonts w:cs="Times New Roman"/>
          <w:sz w:val="24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использовать химическую символику для составления формул веществ и уравнений химических реакций;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раскрывать смысл Периодического закона Д. И. 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 xml:space="preserve">раскрывать сущность </w:t>
      </w:r>
      <w:proofErr w:type="spellStart"/>
      <w:r w:rsidRPr="00B634B5">
        <w:rPr>
          <w:rFonts w:cs="Times New Roman"/>
          <w:sz w:val="24"/>
        </w:rPr>
        <w:t>окислительно</w:t>
      </w:r>
      <w:proofErr w:type="spellEnd"/>
      <w:r w:rsidRPr="00B634B5">
        <w:rPr>
          <w:rFonts w:cs="Times New Roman"/>
          <w:sz w:val="24"/>
        </w:rPr>
        <w:t>-восстановительных реакций посредством составления электронного баланса этих реакций;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r w:rsidRPr="00B634B5">
        <w:rPr>
          <w:rFonts w:cs="Times New Roman"/>
          <w:sz w:val="24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proofErr w:type="gramStart"/>
      <w:r w:rsidRPr="00B634B5">
        <w:rPr>
          <w:rFonts w:cs="Times New Roman"/>
          <w:sz w:val="24"/>
        </w:rPr>
        <w:t>проводить</w:t>
      </w:r>
      <w:proofErr w:type="gramEnd"/>
      <w:r w:rsidRPr="00B634B5">
        <w:rPr>
          <w:rFonts w:cs="Times New Roman"/>
          <w:sz w:val="24"/>
        </w:rPr>
        <w:t xml:space="preserve">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1F4531" w:rsidRPr="00B634B5" w:rsidRDefault="00B634B5" w:rsidP="00B634B5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="Times New Roman"/>
          <w:sz w:val="24"/>
        </w:rPr>
      </w:pPr>
      <w:proofErr w:type="gramStart"/>
      <w:r w:rsidRPr="00B634B5">
        <w:rPr>
          <w:rFonts w:cs="Times New Roman"/>
          <w:sz w:val="24"/>
        </w:rPr>
        <w:t>применять</w:t>
      </w:r>
      <w:proofErr w:type="gramEnd"/>
      <w:r w:rsidRPr="00B634B5">
        <w:rPr>
          <w:rFonts w:cs="Times New Roman"/>
          <w:sz w:val="24"/>
        </w:rPr>
        <w:t xml:space="preserve">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1F4531" w:rsidRPr="00B634B5" w:rsidRDefault="001F4531" w:rsidP="00B634B5">
      <w:pPr>
        <w:jc w:val="both"/>
        <w:rPr>
          <w:rFonts w:cs="Times New Roman"/>
          <w:b/>
          <w:caps/>
          <w:sz w:val="24"/>
        </w:rPr>
      </w:pPr>
    </w:p>
    <w:p w:rsidR="001F4531" w:rsidRPr="00B634B5" w:rsidRDefault="00B634B5" w:rsidP="00B634B5">
      <w:pPr>
        <w:jc w:val="both"/>
        <w:rPr>
          <w:rFonts w:cs="Times New Roman"/>
          <w:sz w:val="24"/>
        </w:rPr>
      </w:pPr>
      <w:r w:rsidRPr="00B634B5">
        <w:rPr>
          <w:rFonts w:cs="Times New Roman"/>
          <w:b/>
          <w:caps/>
          <w:sz w:val="24"/>
        </w:rPr>
        <w:t>Тематическое планирование</w:t>
      </w:r>
      <w:r w:rsidRPr="00B634B5">
        <w:rPr>
          <w:rFonts w:cs="Times New Roman"/>
          <w:sz w:val="24"/>
        </w:rPr>
        <w:t xml:space="preserve"> </w:t>
      </w:r>
    </w:p>
    <w:p w:rsidR="001F4531" w:rsidRPr="00B634B5" w:rsidRDefault="00B634B5" w:rsidP="00B634B5">
      <w:pPr>
        <w:jc w:val="both"/>
        <w:rPr>
          <w:rFonts w:cs="Times New Roman"/>
          <w:sz w:val="24"/>
        </w:rPr>
      </w:pPr>
      <w:r w:rsidRPr="00B634B5">
        <w:rPr>
          <w:rFonts w:cs="Times New Roman"/>
          <w:b/>
          <w:caps/>
          <w:sz w:val="24"/>
        </w:rPr>
        <w:t>8 КЛАСС</w:t>
      </w:r>
    </w:p>
    <w:p w:rsidR="001F4531" w:rsidRPr="00B634B5" w:rsidRDefault="001F4531" w:rsidP="00B634B5">
      <w:pPr>
        <w:jc w:val="both"/>
        <w:rPr>
          <w:rFonts w:cs="Times New Roman"/>
          <w:sz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"/>
        <w:gridCol w:w="4359"/>
        <w:gridCol w:w="1086"/>
        <w:gridCol w:w="3514"/>
      </w:tblGrid>
      <w:tr w:rsidR="00B634B5" w:rsidRPr="00B634B5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№</w:t>
            </w:r>
          </w:p>
          <w:p w:rsidR="001F4531" w:rsidRPr="00B634B5" w:rsidRDefault="00B634B5" w:rsidP="00B634B5">
            <w:pPr>
              <w:widowControl w:val="0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урока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Наименование раздела. Тема урока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Кол-во часов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Электронные образовательные ресурсы</w:t>
            </w: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Раздел 1. Первоначальные химические понятия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20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tabs>
                <w:tab w:val="left" w:pos="2100"/>
                <w:tab w:val="left" w:pos="4590"/>
                <w:tab w:val="left" w:pos="4770"/>
              </w:tabs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https://m.edsoo.ru/ff0d210c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Понятие о методах познания в химии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https://m.edsoo.ru/ff0d227e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https://m.edsoo.ru/ff0d23dc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https://m.edsoo.ru/ff0d26ca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https://m.edsoo.ru/ff0d28c8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Атомы и молекулы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https://m.edsoo.ru/ff0d2a6c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https://m.edsoo.ru/ff0d2be8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Простые и сложные вещества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https://m.edsoo.ru/ff0d2a6c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Атомно-молекулярное учение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https://m.edsoo.ru/ff0d2d50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https://m.edsoo.ru/ff0d2eae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https://m.edsoo.ru/ff0d323c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https://m.edsoo.ru/ff0d350c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Количество вещества. Моль. Молярная масса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https://m.edsoo.ru/ff0d5230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https://m.edsoo.ru/ff0d37fa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https://m.edsoo.ru/ff0d3a16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https://m.edsoo.ru/ff0d3b88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https://m.edsoo.ru/ff0d5708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https://m.edsoo.ru/ff0d3f34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https://m.edsoo.ru/ff0d40c4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https://m.edsoo.ru/ff0d4290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Раздел 2. Важнейшие представители неорганических веществ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30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https://m.edsoo.ru/ff0d448e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https://m.edsoo.ru/ff0d4614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https://m.edsoo.ru/ff0d497a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https://m.edsoo.ru/ff0d4790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2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https://m.edsoo.ru/ff0d4c4a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https://m.edsoo.ru/ff0d4ae2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https://m.edsoo.ru/ff0d4dd0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https://m.edsoo.ru/ff0d4dd0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Понятие о кислотах и солях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https://m.edsoo.ru/ff0d50d2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Способы получения водорода в лаборатории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https://m.edsoo.ru/ff0d4dd0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https://m.edsoo.ru/ff0d4f42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Молярный объём газов. Закон Авогадро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https://m.edsoo.ru/ff0d542e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https://m.edsoo.ru/ff0d55a0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https://m.edsoo.ru/ff0d5708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Физические и химические свойства воды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3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https://m.edsoo.ru/ff0d587a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Состав оснований. Понятие об индикаторах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https://m.edsoo.ru/ff0d59e2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https://m.edsoo.ru/ff0d5b40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https://m.edsoo.ru/ff0d5eba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https://m.edsoo.ru/ff0d6342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https://m.edsoo.ru/ff0d664e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https://m.edsoo.ru/ff0d664e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https://m.edsoo.ru/ff0d67ca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Получение и химические свойства оснований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https://m.edsoo.ru/ff0d67ca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https://m.edsoo.ru/ff0dfee2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Получение и химические свойства кислот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4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https://m.edsoo.ru/ff0dfee2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https://m.edsoo.ru/00ad9474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https://m.edsoo.ru/00ad9b7c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https://m.edsoo.ru/00ad9a50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https://m.edsoo.ru/00ad9cb2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https://m.edsoo.ru/00ad9e1a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Раздел 3. </w:t>
            </w:r>
            <w:r w:rsidRPr="00B634B5">
              <w:rPr>
                <w:rStyle w:val="a3"/>
                <w:rFonts w:cs="Times New Roman"/>
                <w:b w:val="0"/>
                <w:bCs w:val="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 w:rsidRPr="00B634B5">
              <w:rPr>
                <w:rStyle w:val="a3"/>
                <w:rFonts w:cs="Times New Roman"/>
                <w:b w:val="0"/>
                <w:bCs w:val="0"/>
                <w:sz w:val="24"/>
              </w:rPr>
              <w:t>Окислительно</w:t>
            </w:r>
            <w:proofErr w:type="spellEnd"/>
            <w:r w:rsidRPr="00B634B5">
              <w:rPr>
                <w:rStyle w:val="a3"/>
                <w:rFonts w:cs="Times New Roman"/>
                <w:b w:val="0"/>
                <w:bCs w:val="0"/>
                <w:sz w:val="24"/>
              </w:rPr>
              <w:t>-восстановительные реакции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15+3(резерв)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https://m.edsoo.ru/00ad9ffa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https://m.edsoo.ru/00ada52c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Периоды, группы, подгруппы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https://m.edsoo.ru/00ada52c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https://m.edsoo.ru/00ada342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5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https://m.edsoo.ru/00ada6bc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https://m.edsoo.ru/00ada824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https://m.edsoo.ru/00ada96e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proofErr w:type="spellStart"/>
            <w:r w:rsidRPr="00B634B5">
              <w:rPr>
                <w:rFonts w:cs="Times New Roman"/>
                <w:sz w:val="24"/>
              </w:rPr>
              <w:t>Электроотрицательность</w:t>
            </w:r>
            <w:proofErr w:type="spellEnd"/>
            <w:r w:rsidRPr="00B634B5">
              <w:rPr>
                <w:rFonts w:cs="Times New Roman"/>
                <w:sz w:val="24"/>
              </w:rPr>
              <w:t xml:space="preserve"> атомов химических элементов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https://m.edsoo.ru/00adaab8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Ионная химическая связь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https://m.edsoo.ru/00adac34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Ковалентная полярная химическая связь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https://m.edsoo.ru/00adaab8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Ковалентная неполярная химическая связь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https://m.edsoo.ru/00adaab9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Степень окисления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https://m.edsoo.ru/00adae28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proofErr w:type="spellStart"/>
            <w:r w:rsidRPr="00B634B5">
              <w:rPr>
                <w:rFonts w:cs="Times New Roman"/>
                <w:sz w:val="24"/>
              </w:rPr>
              <w:t>Окислительно</w:t>
            </w:r>
            <w:proofErr w:type="spellEnd"/>
            <w:r w:rsidRPr="00B634B5">
              <w:rPr>
                <w:rFonts w:cs="Times New Roman"/>
                <w:sz w:val="24"/>
              </w:rPr>
              <w:t>-восстановительные реакции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https://m.edsoo.ru/00adb076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Окислители и восстановители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https://m.edsoo.ru/00adb076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6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https://m.edsoo.ru/00adb486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https://m.edsoo.ru/00adb33c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https://m.edsoo.ru/00ad9cb2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https://m.edsoo.ru/ff0d61c6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68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</w:tbl>
    <w:p w:rsidR="001F4531" w:rsidRPr="00B634B5" w:rsidRDefault="001F4531" w:rsidP="00B634B5">
      <w:pPr>
        <w:jc w:val="both"/>
        <w:rPr>
          <w:rFonts w:cs="Times New Roman"/>
          <w:b/>
          <w:caps/>
          <w:sz w:val="24"/>
        </w:rPr>
      </w:pPr>
    </w:p>
    <w:p w:rsidR="001F4531" w:rsidRPr="00B634B5" w:rsidRDefault="00B634B5" w:rsidP="00B634B5">
      <w:pPr>
        <w:jc w:val="both"/>
        <w:rPr>
          <w:rFonts w:cs="Times New Roman"/>
          <w:sz w:val="24"/>
        </w:rPr>
      </w:pPr>
      <w:r w:rsidRPr="00B634B5">
        <w:rPr>
          <w:rFonts w:cs="Times New Roman"/>
          <w:b/>
          <w:caps/>
          <w:sz w:val="24"/>
        </w:rPr>
        <w:t xml:space="preserve">9 КЛАСС </w:t>
      </w:r>
    </w:p>
    <w:p w:rsidR="001F4531" w:rsidRPr="00B634B5" w:rsidRDefault="001F4531" w:rsidP="00B634B5">
      <w:pPr>
        <w:jc w:val="both"/>
        <w:rPr>
          <w:rFonts w:cs="Times New Roman"/>
          <w:b/>
          <w:caps/>
          <w:sz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"/>
        <w:gridCol w:w="4359"/>
        <w:gridCol w:w="1086"/>
        <w:gridCol w:w="3514"/>
      </w:tblGrid>
      <w:tr w:rsidR="00B634B5" w:rsidRPr="00B634B5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№</w:t>
            </w:r>
          </w:p>
          <w:p w:rsidR="001F4531" w:rsidRPr="00B634B5" w:rsidRDefault="00B634B5" w:rsidP="00B634B5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урока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Наименование раздела. Тема урока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Кол-во часов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b/>
                <w:bCs/>
                <w:sz w:val="24"/>
              </w:rPr>
              <w:t>Электронные образовательные ресурсы</w:t>
            </w: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9"/>
              <w:spacing w:after="0" w:line="240" w:lineRule="auto"/>
              <w:rPr>
                <w:rFonts w:cs="Times New Roman"/>
                <w:sz w:val="24"/>
              </w:rPr>
            </w:pPr>
            <w:r w:rsidRPr="00B634B5">
              <w:rPr>
                <w:rStyle w:val="a3"/>
                <w:rFonts w:cs="Times New Roman"/>
                <w:b w:val="0"/>
                <w:bCs w:val="0"/>
                <w:sz w:val="24"/>
              </w:rPr>
              <w:t>Раздел 1. Вещество и химическая реакция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17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https://m.edsoo.ru/00adb59e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https://m.edsoo.ru/00adb6b6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https://m.edsoo.ru/00adb7e2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https://m.edsoo.ru/00adbac6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https://m.edsoo.ru/00adbcb0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https://m.edsoo.ru/00adbe9a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7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https://m.edsoo.ru/00adc28c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proofErr w:type="spellStart"/>
            <w:r w:rsidRPr="00B634B5">
              <w:rPr>
                <w:rFonts w:cs="Times New Roman"/>
                <w:sz w:val="24"/>
              </w:rPr>
              <w:t>Окислительно</w:t>
            </w:r>
            <w:proofErr w:type="spellEnd"/>
            <w:r w:rsidRPr="00B634B5">
              <w:rPr>
                <w:rFonts w:cs="Times New Roman"/>
                <w:sz w:val="24"/>
              </w:rPr>
              <w:t>-восстановительные реакции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https://m.edsoo.ru/00adcade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https://m.edsoo.ru/00adcd68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Ионные уравнения реакций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https://m.edsoo.ru/00add448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https://m.edsoo.ru/00add5d8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https://m.edsoo.ru/00add8b2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Понятие о гидролизе солей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https://m.edsoo.ru/00add9d4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https://m.edsoo.ru/00addd12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https://m.edsoo.ru/00addbfa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https://m.edsoo.ru/00addec0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Раздел 2. Неметаллы и их соединения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25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8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https://m.edsoo.ru/00addfe2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proofErr w:type="spellStart"/>
            <w:r w:rsidRPr="00B634B5">
              <w:rPr>
                <w:rFonts w:cs="Times New Roman"/>
                <w:sz w:val="24"/>
              </w:rPr>
              <w:t>Хлороводород</w:t>
            </w:r>
            <w:proofErr w:type="spellEnd"/>
            <w:r w:rsidRPr="00B634B5">
              <w:rPr>
                <w:rFonts w:cs="Times New Roman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https://m.edsoo.ru/00ade104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https://m.edsoo.ru/00ade348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https://m.edsoo.ru/00ade488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Общая характеристика элементов VIА-группы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https://m.edsoo.ru/00ade64a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https://m.edsoo.ru/00ade64a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https://m.edsoo.ru/00ade802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https://m.edsoo.ru/00adea28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https://m.edsoo.ru/00adec8a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https://m.edsoo.ru/00adec8a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9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https://m.edsoo.ru/00adeea6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https://m.edsoo.ru/00adf004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https://m.edsoo.ru/00adf180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https://m.edsoo.ru/00adf306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https://m.edsoo.ru/00adf518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https://m.edsoo.ru/00adf68a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https://m.edsoo.ru/00adfc20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https://m.edsoo.ru/00adfd9c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https://m.edsoo.ru/00adfebe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Угольная кислота и её соли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https://m.edsoo.ru/00ae006c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0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https://m.edsoo.ru/00ae027e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https://m.edsoo.ru/00ae054e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Кремний и его соединения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https://m.edsoo.ru/00ae080a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https://m.edsoo.ru/00ae0bf2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https://m.edsoo.ru/00ae0e18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Раздел 3. Металлы и их соединения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20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https://m.edsoo.ru/00ae103e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https://m.edsoo.ru/00ae1156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https://m.edsoo.ru/00ae1156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Понятие о коррозии металлов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https://m.edsoo.ru/00ae1278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Щелочные металлы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https://m.edsoo.ru/00ae14b2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Оксиды и гидроксиды натрия и калия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1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https://m.edsoo.ru/00ae14b2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49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https://m.edsoo.ru/00ae15e8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Важнейшие соединения кальция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https://m.edsoo.ru/00ae15e8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Жёсткость воды и способы её устранения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https://m.edsoo.ru/00ae1886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https://m.edsoo.ru/00ae1ae8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Алюминий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https://m.edsoo.ru/00ae1c64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Амфотерные свойства оксида и гидроксида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https://m.edsoo.ru/00ae1c64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Железо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6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https://m.edsoo.ru/00ae1d86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7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https://m.edsoo.ru/00ae35e6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59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8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https://m.edsoo.ru/00ae3de8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60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29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https://m.edsoo.ru/00ae1750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61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Раздел 4. Химия и окружающая среда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3+3 (резерв)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0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https://m.edsoo.ru/00ae3f50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64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Химическое загрязнение окружающей среды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1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https://m.edsoo.ru/00ae4270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65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Роль химии в решении экологических проблем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2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https://m.edsoo.ru/00ae4270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66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3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https://m.edsoo.ru/00ae0d0a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67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4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https://m.edsoo.ru/00adb33c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68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 xml:space="preserve">Библиотека ЦОК </w:t>
            </w:r>
            <w:hyperlink r:id="rId135">
              <w:r w:rsidRPr="00B634B5">
                <w:rPr>
                  <w:rStyle w:val="a7"/>
                  <w:rFonts w:cs="Times New Roman"/>
                  <w:color w:val="auto"/>
                  <w:sz w:val="24"/>
                  <w:u w:val="none"/>
                </w:rPr>
                <w:t>https://m.edsoo.ru/00ad9cb2</w:t>
              </w:r>
            </w:hyperlink>
          </w:p>
        </w:tc>
      </w:tr>
      <w:tr w:rsidR="00B634B5" w:rsidRPr="00B634B5"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1F4531" w:rsidRPr="00B634B5" w:rsidRDefault="00B634B5" w:rsidP="00B634B5">
            <w:pPr>
              <w:pStyle w:val="ad"/>
              <w:jc w:val="center"/>
              <w:rPr>
                <w:rFonts w:cs="Times New Roman"/>
                <w:sz w:val="24"/>
              </w:rPr>
            </w:pPr>
            <w:r w:rsidRPr="00B634B5">
              <w:rPr>
                <w:rFonts w:cs="Times New Roman"/>
                <w:sz w:val="24"/>
              </w:rPr>
              <w:t>68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31" w:rsidRPr="00B634B5" w:rsidRDefault="001F4531" w:rsidP="00B634B5">
            <w:pPr>
              <w:pStyle w:val="ad"/>
              <w:rPr>
                <w:rFonts w:cs="Times New Roman"/>
                <w:sz w:val="24"/>
              </w:rPr>
            </w:pPr>
          </w:p>
        </w:tc>
      </w:tr>
    </w:tbl>
    <w:p w:rsidR="001F4531" w:rsidRPr="00B634B5" w:rsidRDefault="001F4531" w:rsidP="00B634B5">
      <w:pPr>
        <w:jc w:val="both"/>
        <w:rPr>
          <w:rFonts w:cs="Times New Roman"/>
          <w:b/>
          <w:caps/>
          <w:sz w:val="24"/>
        </w:rPr>
      </w:pPr>
    </w:p>
    <w:sectPr w:rsidR="001F4531" w:rsidRPr="00B634B5">
      <w:pgSz w:w="11906" w:h="16838"/>
      <w:pgMar w:top="1134" w:right="90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0398"/>
    <w:multiLevelType w:val="multilevel"/>
    <w:tmpl w:val="3B20AA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3BAF5977"/>
    <w:multiLevelType w:val="multilevel"/>
    <w:tmpl w:val="DD6C0B1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433D4122"/>
    <w:multiLevelType w:val="multilevel"/>
    <w:tmpl w:val="142AE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1F4531"/>
    <w:rsid w:val="001F4531"/>
    <w:rsid w:val="00A31E41"/>
    <w:rsid w:val="00B634B5"/>
    <w:rsid w:val="00C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6BFC4-20A6-42C7-A8AB-3AC67C92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4614" TargetMode="External"/><Relationship Id="rId117" Type="http://schemas.openxmlformats.org/officeDocument/2006/relationships/hyperlink" Target="https://m.edsoo.ru/00ae1278" TargetMode="External"/><Relationship Id="rId21" Type="http://schemas.openxmlformats.org/officeDocument/2006/relationships/hyperlink" Target="https://m.edsoo.ru/ff0d5708" TargetMode="External"/><Relationship Id="rId42" Type="http://schemas.openxmlformats.org/officeDocument/2006/relationships/hyperlink" Target="https://m.edsoo.ru/ff0d5eba" TargetMode="External"/><Relationship Id="rId47" Type="http://schemas.openxmlformats.org/officeDocument/2006/relationships/hyperlink" Target="https://m.edsoo.ru/ff0d67ca" TargetMode="External"/><Relationship Id="rId63" Type="http://schemas.openxmlformats.org/officeDocument/2006/relationships/hyperlink" Target="https://m.edsoo.ru/00adac34" TargetMode="External"/><Relationship Id="rId68" Type="http://schemas.openxmlformats.org/officeDocument/2006/relationships/hyperlink" Target="https://m.edsoo.ru/00adb076" TargetMode="External"/><Relationship Id="rId84" Type="http://schemas.openxmlformats.org/officeDocument/2006/relationships/hyperlink" Target="https://m.edsoo.ru/00add8b2" TargetMode="External"/><Relationship Id="rId89" Type="http://schemas.openxmlformats.org/officeDocument/2006/relationships/hyperlink" Target="https://m.edsoo.ru/00addfe2" TargetMode="External"/><Relationship Id="rId112" Type="http://schemas.openxmlformats.org/officeDocument/2006/relationships/hyperlink" Target="https://m.edsoo.ru/00ae0bf2" TargetMode="External"/><Relationship Id="rId133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ff0d350c" TargetMode="External"/><Relationship Id="rId107" Type="http://schemas.openxmlformats.org/officeDocument/2006/relationships/hyperlink" Target="https://m.edsoo.ru/00adfebe" TargetMode="External"/><Relationship Id="rId11" Type="http://schemas.openxmlformats.org/officeDocument/2006/relationships/hyperlink" Target="https://m.edsoo.ru/ff0d2be8" TargetMode="External"/><Relationship Id="rId32" Type="http://schemas.openxmlformats.org/officeDocument/2006/relationships/hyperlink" Target="https://m.edsoo.ru/ff0d4dd0" TargetMode="External"/><Relationship Id="rId37" Type="http://schemas.openxmlformats.org/officeDocument/2006/relationships/hyperlink" Target="https://m.edsoo.ru/ff0d55a0" TargetMode="External"/><Relationship Id="rId53" Type="http://schemas.openxmlformats.org/officeDocument/2006/relationships/hyperlink" Target="https://m.edsoo.ru/00ad9cb2" TargetMode="External"/><Relationship Id="rId58" Type="http://schemas.openxmlformats.org/officeDocument/2006/relationships/hyperlink" Target="https://m.edsoo.ru/00ada342" TargetMode="External"/><Relationship Id="rId74" Type="http://schemas.openxmlformats.org/officeDocument/2006/relationships/hyperlink" Target="https://m.edsoo.ru/00adb6b6" TargetMode="External"/><Relationship Id="rId79" Type="http://schemas.openxmlformats.org/officeDocument/2006/relationships/hyperlink" Target="https://m.edsoo.ru/00adc28c" TargetMode="External"/><Relationship Id="rId102" Type="http://schemas.openxmlformats.org/officeDocument/2006/relationships/hyperlink" Target="https://m.edsoo.ru/00adf306" TargetMode="External"/><Relationship Id="rId123" Type="http://schemas.openxmlformats.org/officeDocument/2006/relationships/hyperlink" Target="https://m.edsoo.ru/00ae1ae8" TargetMode="External"/><Relationship Id="rId128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ff0d210c" TargetMode="External"/><Relationship Id="rId90" Type="http://schemas.openxmlformats.org/officeDocument/2006/relationships/hyperlink" Target="https://m.edsoo.ru/00ade104" TargetMode="External"/><Relationship Id="rId95" Type="http://schemas.openxmlformats.org/officeDocument/2006/relationships/hyperlink" Target="https://m.edsoo.ru/00ade802" TargetMode="External"/><Relationship Id="rId14" Type="http://schemas.openxmlformats.org/officeDocument/2006/relationships/hyperlink" Target="https://m.edsoo.ru/ff0d2eae" TargetMode="External"/><Relationship Id="rId22" Type="http://schemas.openxmlformats.org/officeDocument/2006/relationships/hyperlink" Target="https://m.edsoo.ru/ff0d3f34" TargetMode="External"/><Relationship Id="rId27" Type="http://schemas.openxmlformats.org/officeDocument/2006/relationships/hyperlink" Target="https://m.edsoo.ru/ff0d497a" TargetMode="External"/><Relationship Id="rId30" Type="http://schemas.openxmlformats.org/officeDocument/2006/relationships/hyperlink" Target="https://m.edsoo.ru/ff0d4ae2" TargetMode="External"/><Relationship Id="rId35" Type="http://schemas.openxmlformats.org/officeDocument/2006/relationships/hyperlink" Target="https://m.edsoo.ru/ff0d4f42" TargetMode="External"/><Relationship Id="rId43" Type="http://schemas.openxmlformats.org/officeDocument/2006/relationships/hyperlink" Target="https://m.edsoo.ru/ff0d6342" TargetMode="External"/><Relationship Id="rId48" Type="http://schemas.openxmlformats.org/officeDocument/2006/relationships/hyperlink" Target="https://m.edsoo.ru/ff0dfee2" TargetMode="External"/><Relationship Id="rId56" Type="http://schemas.openxmlformats.org/officeDocument/2006/relationships/hyperlink" Target="https://m.edsoo.ru/00ada52c" TargetMode="External"/><Relationship Id="rId64" Type="http://schemas.openxmlformats.org/officeDocument/2006/relationships/hyperlink" Target="https://m.edsoo.ru/00adaab8" TargetMode="External"/><Relationship Id="rId69" Type="http://schemas.openxmlformats.org/officeDocument/2006/relationships/hyperlink" Target="https://m.edsoo.ru/00adb486" TargetMode="External"/><Relationship Id="rId77" Type="http://schemas.openxmlformats.org/officeDocument/2006/relationships/hyperlink" Target="https://m.edsoo.ru/00adbcb0" TargetMode="External"/><Relationship Id="rId100" Type="http://schemas.openxmlformats.org/officeDocument/2006/relationships/hyperlink" Target="https://m.edsoo.ru/00adf004" TargetMode="External"/><Relationship Id="rId105" Type="http://schemas.openxmlformats.org/officeDocument/2006/relationships/hyperlink" Target="https://m.edsoo.ru/00adfc20" TargetMode="External"/><Relationship Id="rId113" Type="http://schemas.openxmlformats.org/officeDocument/2006/relationships/hyperlink" Target="https://m.edsoo.ru/00ae0e18" TargetMode="External"/><Relationship Id="rId118" Type="http://schemas.openxmlformats.org/officeDocument/2006/relationships/hyperlink" Target="https://m.edsoo.ru/00ae14b2" TargetMode="External"/><Relationship Id="rId126" Type="http://schemas.openxmlformats.org/officeDocument/2006/relationships/hyperlink" Target="https://m.edsoo.ru/00ae1d86" TargetMode="External"/><Relationship Id="rId134" Type="http://schemas.openxmlformats.org/officeDocument/2006/relationships/hyperlink" Target="https://m.edsoo.ru/00adb33c" TargetMode="External"/><Relationship Id="rId8" Type="http://schemas.openxmlformats.org/officeDocument/2006/relationships/hyperlink" Target="https://m.edsoo.ru/ff0d26ca" TargetMode="External"/><Relationship Id="rId51" Type="http://schemas.openxmlformats.org/officeDocument/2006/relationships/hyperlink" Target="https://m.edsoo.ru/00ad9b7c" TargetMode="External"/><Relationship Id="rId72" Type="http://schemas.openxmlformats.org/officeDocument/2006/relationships/hyperlink" Target="https://m.edsoo.ru/ff0d61c6" TargetMode="External"/><Relationship Id="rId80" Type="http://schemas.openxmlformats.org/officeDocument/2006/relationships/hyperlink" Target="https://m.edsoo.ru/00adcade" TargetMode="External"/><Relationship Id="rId85" Type="http://schemas.openxmlformats.org/officeDocument/2006/relationships/hyperlink" Target="https://m.edsoo.ru/00add9d4" TargetMode="External"/><Relationship Id="rId93" Type="http://schemas.openxmlformats.org/officeDocument/2006/relationships/hyperlink" Target="https://m.edsoo.ru/00ade64a" TargetMode="External"/><Relationship Id="rId98" Type="http://schemas.openxmlformats.org/officeDocument/2006/relationships/hyperlink" Target="https://m.edsoo.ru/00adec8a" TargetMode="External"/><Relationship Id="rId121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d2a6c" TargetMode="External"/><Relationship Id="rId17" Type="http://schemas.openxmlformats.org/officeDocument/2006/relationships/hyperlink" Target="https://m.edsoo.ru/ff0d5230" TargetMode="External"/><Relationship Id="rId25" Type="http://schemas.openxmlformats.org/officeDocument/2006/relationships/hyperlink" Target="https://m.edsoo.ru/ff0d448e" TargetMode="External"/><Relationship Id="rId33" Type="http://schemas.openxmlformats.org/officeDocument/2006/relationships/hyperlink" Target="https://m.edsoo.ru/ff0d50d2" TargetMode="External"/><Relationship Id="rId38" Type="http://schemas.openxmlformats.org/officeDocument/2006/relationships/hyperlink" Target="https://m.edsoo.ru/ff0d5708" TargetMode="External"/><Relationship Id="rId46" Type="http://schemas.openxmlformats.org/officeDocument/2006/relationships/hyperlink" Target="https://m.edsoo.ru/ff0d67ca" TargetMode="External"/><Relationship Id="rId59" Type="http://schemas.openxmlformats.org/officeDocument/2006/relationships/hyperlink" Target="https://m.edsoo.ru/00ada6bc" TargetMode="External"/><Relationship Id="rId67" Type="http://schemas.openxmlformats.org/officeDocument/2006/relationships/hyperlink" Target="https://m.edsoo.ru/00adb076" TargetMode="External"/><Relationship Id="rId103" Type="http://schemas.openxmlformats.org/officeDocument/2006/relationships/hyperlink" Target="https://m.edsoo.ru/00adf518" TargetMode="External"/><Relationship Id="rId108" Type="http://schemas.openxmlformats.org/officeDocument/2006/relationships/hyperlink" Target="https://m.edsoo.ru/00ae006c" TargetMode="External"/><Relationship Id="rId116" Type="http://schemas.openxmlformats.org/officeDocument/2006/relationships/hyperlink" Target="https://m.edsoo.ru/00ae1156" TargetMode="External"/><Relationship Id="rId124" Type="http://schemas.openxmlformats.org/officeDocument/2006/relationships/hyperlink" Target="https://m.edsoo.ru/00ae1c64" TargetMode="External"/><Relationship Id="rId129" Type="http://schemas.openxmlformats.org/officeDocument/2006/relationships/hyperlink" Target="https://m.edsoo.ru/00ae1750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ff0d3b88" TargetMode="External"/><Relationship Id="rId41" Type="http://schemas.openxmlformats.org/officeDocument/2006/relationships/hyperlink" Target="https://m.edsoo.ru/ff0d5b40" TargetMode="External"/><Relationship Id="rId54" Type="http://schemas.openxmlformats.org/officeDocument/2006/relationships/hyperlink" Target="https://m.edsoo.ru/00ad9e1a" TargetMode="External"/><Relationship Id="rId62" Type="http://schemas.openxmlformats.org/officeDocument/2006/relationships/hyperlink" Target="https://m.edsoo.ru/00adaab8" TargetMode="External"/><Relationship Id="rId70" Type="http://schemas.openxmlformats.org/officeDocument/2006/relationships/hyperlink" Target="https://m.edsoo.ru/00adb33c" TargetMode="External"/><Relationship Id="rId75" Type="http://schemas.openxmlformats.org/officeDocument/2006/relationships/hyperlink" Target="https://m.edsoo.ru/00adb7e2" TargetMode="External"/><Relationship Id="rId83" Type="http://schemas.openxmlformats.org/officeDocument/2006/relationships/hyperlink" Target="https://m.edsoo.ru/00add5d8" TargetMode="External"/><Relationship Id="rId88" Type="http://schemas.openxmlformats.org/officeDocument/2006/relationships/hyperlink" Target="https://m.edsoo.ru/00addec0" TargetMode="External"/><Relationship Id="rId91" Type="http://schemas.openxmlformats.org/officeDocument/2006/relationships/hyperlink" Target="https://m.edsoo.ru/00ade348" TargetMode="External"/><Relationship Id="rId96" Type="http://schemas.openxmlformats.org/officeDocument/2006/relationships/hyperlink" Target="https://m.edsoo.ru/00adea28" TargetMode="External"/><Relationship Id="rId111" Type="http://schemas.openxmlformats.org/officeDocument/2006/relationships/hyperlink" Target="https://m.edsoo.ru/00ae080a" TargetMode="External"/><Relationship Id="rId132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d227e" TargetMode="External"/><Relationship Id="rId15" Type="http://schemas.openxmlformats.org/officeDocument/2006/relationships/hyperlink" Target="https://m.edsoo.ru/ff0d323c" TargetMode="External"/><Relationship Id="rId23" Type="http://schemas.openxmlformats.org/officeDocument/2006/relationships/hyperlink" Target="https://m.edsoo.ru/ff0d40c4" TargetMode="External"/><Relationship Id="rId28" Type="http://schemas.openxmlformats.org/officeDocument/2006/relationships/hyperlink" Target="https://m.edsoo.ru/ff0d4790" TargetMode="External"/><Relationship Id="rId36" Type="http://schemas.openxmlformats.org/officeDocument/2006/relationships/hyperlink" Target="https://m.edsoo.ru/ff0d542e" TargetMode="External"/><Relationship Id="rId49" Type="http://schemas.openxmlformats.org/officeDocument/2006/relationships/hyperlink" Target="https://m.edsoo.ru/ff0dfee2" TargetMode="External"/><Relationship Id="rId57" Type="http://schemas.openxmlformats.org/officeDocument/2006/relationships/hyperlink" Target="https://m.edsoo.ru/00ada52c" TargetMode="External"/><Relationship Id="rId106" Type="http://schemas.openxmlformats.org/officeDocument/2006/relationships/hyperlink" Target="https://m.edsoo.ru/00adfd9c" TargetMode="External"/><Relationship Id="rId114" Type="http://schemas.openxmlformats.org/officeDocument/2006/relationships/hyperlink" Target="https://m.edsoo.ru/00ae103e" TargetMode="External"/><Relationship Id="rId119" Type="http://schemas.openxmlformats.org/officeDocument/2006/relationships/hyperlink" Target="https://m.edsoo.ru/00ae14b2" TargetMode="External"/><Relationship Id="rId127" Type="http://schemas.openxmlformats.org/officeDocument/2006/relationships/hyperlink" Target="https://m.edsoo.ru/00ae35e6" TargetMode="External"/><Relationship Id="rId10" Type="http://schemas.openxmlformats.org/officeDocument/2006/relationships/hyperlink" Target="https://m.edsoo.ru/ff0d2a6c" TargetMode="External"/><Relationship Id="rId31" Type="http://schemas.openxmlformats.org/officeDocument/2006/relationships/hyperlink" Target="https://m.edsoo.ru/ff0d4dd0" TargetMode="External"/><Relationship Id="rId44" Type="http://schemas.openxmlformats.org/officeDocument/2006/relationships/hyperlink" Target="https://m.edsoo.ru/ff0d664e" TargetMode="External"/><Relationship Id="rId52" Type="http://schemas.openxmlformats.org/officeDocument/2006/relationships/hyperlink" Target="https://m.edsoo.ru/00ad9a50" TargetMode="External"/><Relationship Id="rId60" Type="http://schemas.openxmlformats.org/officeDocument/2006/relationships/hyperlink" Target="https://m.edsoo.ru/00ada824" TargetMode="External"/><Relationship Id="rId65" Type="http://schemas.openxmlformats.org/officeDocument/2006/relationships/hyperlink" Target="https://m.edsoo.ru/00adaab9" TargetMode="External"/><Relationship Id="rId73" Type="http://schemas.openxmlformats.org/officeDocument/2006/relationships/hyperlink" Target="https://m.edsoo.ru/00adb59e" TargetMode="External"/><Relationship Id="rId78" Type="http://schemas.openxmlformats.org/officeDocument/2006/relationships/hyperlink" Target="https://m.edsoo.ru/00adbe9a" TargetMode="External"/><Relationship Id="rId81" Type="http://schemas.openxmlformats.org/officeDocument/2006/relationships/hyperlink" Target="https://m.edsoo.ru/00adcd68" TargetMode="External"/><Relationship Id="rId86" Type="http://schemas.openxmlformats.org/officeDocument/2006/relationships/hyperlink" Target="https://m.edsoo.ru/00addd12" TargetMode="External"/><Relationship Id="rId94" Type="http://schemas.openxmlformats.org/officeDocument/2006/relationships/hyperlink" Target="https://m.edsoo.ru/00ade64a" TargetMode="External"/><Relationship Id="rId99" Type="http://schemas.openxmlformats.org/officeDocument/2006/relationships/hyperlink" Target="https://m.edsoo.ru/00adeea6" TargetMode="External"/><Relationship Id="rId101" Type="http://schemas.openxmlformats.org/officeDocument/2006/relationships/hyperlink" Target="https://m.edsoo.ru/00adf180" TargetMode="External"/><Relationship Id="rId122" Type="http://schemas.openxmlformats.org/officeDocument/2006/relationships/hyperlink" Target="https://m.edsoo.ru/00ae1886" TargetMode="External"/><Relationship Id="rId130" Type="http://schemas.openxmlformats.org/officeDocument/2006/relationships/hyperlink" Target="https://m.edsoo.ru/00ae3f50" TargetMode="External"/><Relationship Id="rId135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d28c8" TargetMode="External"/><Relationship Id="rId13" Type="http://schemas.openxmlformats.org/officeDocument/2006/relationships/hyperlink" Target="https://m.edsoo.ru/ff0d2d50" TargetMode="External"/><Relationship Id="rId18" Type="http://schemas.openxmlformats.org/officeDocument/2006/relationships/hyperlink" Target="https://m.edsoo.ru/ff0d37fa" TargetMode="External"/><Relationship Id="rId39" Type="http://schemas.openxmlformats.org/officeDocument/2006/relationships/hyperlink" Target="https://m.edsoo.ru/ff0d587a" TargetMode="External"/><Relationship Id="rId109" Type="http://schemas.openxmlformats.org/officeDocument/2006/relationships/hyperlink" Target="https://m.edsoo.ru/00ae027e" TargetMode="External"/><Relationship Id="rId34" Type="http://schemas.openxmlformats.org/officeDocument/2006/relationships/hyperlink" Target="https://m.edsoo.ru/ff0d4dd0" TargetMode="External"/><Relationship Id="rId50" Type="http://schemas.openxmlformats.org/officeDocument/2006/relationships/hyperlink" Target="https://m.edsoo.ru/00ad9474" TargetMode="External"/><Relationship Id="rId55" Type="http://schemas.openxmlformats.org/officeDocument/2006/relationships/hyperlink" Target="https://m.edsoo.ru/00ad9ffa" TargetMode="External"/><Relationship Id="rId76" Type="http://schemas.openxmlformats.org/officeDocument/2006/relationships/hyperlink" Target="https://m.edsoo.ru/00adbac6" TargetMode="External"/><Relationship Id="rId97" Type="http://schemas.openxmlformats.org/officeDocument/2006/relationships/hyperlink" Target="https://m.edsoo.ru/00adec8a" TargetMode="External"/><Relationship Id="rId104" Type="http://schemas.openxmlformats.org/officeDocument/2006/relationships/hyperlink" Target="https://m.edsoo.ru/00adf68a" TargetMode="External"/><Relationship Id="rId120" Type="http://schemas.openxmlformats.org/officeDocument/2006/relationships/hyperlink" Target="https://m.edsoo.ru/00ae15e8" TargetMode="External"/><Relationship Id="rId125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ff0d23dc" TargetMode="External"/><Relationship Id="rId71" Type="http://schemas.openxmlformats.org/officeDocument/2006/relationships/hyperlink" Target="https://m.edsoo.ru/00ad9cb2" TargetMode="External"/><Relationship Id="rId92" Type="http://schemas.openxmlformats.org/officeDocument/2006/relationships/hyperlink" Target="https://m.edsoo.ru/00ade48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4c4a" TargetMode="External"/><Relationship Id="rId24" Type="http://schemas.openxmlformats.org/officeDocument/2006/relationships/hyperlink" Target="https://m.edsoo.ru/ff0d4290" TargetMode="External"/><Relationship Id="rId40" Type="http://schemas.openxmlformats.org/officeDocument/2006/relationships/hyperlink" Target="https://m.edsoo.ru/ff0d59e2" TargetMode="External"/><Relationship Id="rId45" Type="http://schemas.openxmlformats.org/officeDocument/2006/relationships/hyperlink" Target="https://m.edsoo.ru/ff0d664e" TargetMode="External"/><Relationship Id="rId66" Type="http://schemas.openxmlformats.org/officeDocument/2006/relationships/hyperlink" Target="https://m.edsoo.ru/00adae28" TargetMode="External"/><Relationship Id="rId87" Type="http://schemas.openxmlformats.org/officeDocument/2006/relationships/hyperlink" Target="https://m.edsoo.ru/00addbfa" TargetMode="External"/><Relationship Id="rId110" Type="http://schemas.openxmlformats.org/officeDocument/2006/relationships/hyperlink" Target="https://m.edsoo.ru/00ae054e" TargetMode="External"/><Relationship Id="rId115" Type="http://schemas.openxmlformats.org/officeDocument/2006/relationships/hyperlink" Target="https://m.edsoo.ru/00ae1156" TargetMode="External"/><Relationship Id="rId131" Type="http://schemas.openxmlformats.org/officeDocument/2006/relationships/hyperlink" Target="https://m.edsoo.ru/00ae427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00ada96e" TargetMode="External"/><Relationship Id="rId82" Type="http://schemas.openxmlformats.org/officeDocument/2006/relationships/hyperlink" Target="https://m.edsoo.ru/00add448" TargetMode="External"/><Relationship Id="rId19" Type="http://schemas.openxmlformats.org/officeDocument/2006/relationships/hyperlink" Target="https://m.edsoo.ru/ff0d3a1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8751</Words>
  <Characters>49881</Characters>
  <Application>Microsoft Office Word</Application>
  <DocSecurity>0</DocSecurity>
  <Lines>415</Lines>
  <Paragraphs>117</Paragraphs>
  <ScaleCrop>false</ScaleCrop>
  <Company/>
  <LinksUpToDate>false</LinksUpToDate>
  <CharactersWithSpaces>58515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2025-09-18T14:34:00Z</dcterms:created>
  <dcterms:modified xsi:type="dcterms:W3CDTF">2025-09-26T07:42:00Z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2024-08-06T12:16:50Z</dcterms:created>
  <dc:creator/>
  <dc:description/>
  <dc:language>ru-RU</dc:language>
  <cp:lastModifiedBy/>
  <dcterms:modified xsi:type="dcterms:W3CDTF">2024-08-06T13:36:15Z</dcterms:modified>
  <cp:revision>12</cp:revision>
  <dc:subject/>
  <dc:title/>
</cp:coreProperties>
</file>