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C6" w:rsidRPr="00F45EC6" w:rsidRDefault="00F45EC6" w:rsidP="00F45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E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45EC6">
        <w:rPr>
          <w:rFonts w:ascii="Times New Roman" w:eastAsia="Times New Roman" w:hAnsi="Times New Roman"/>
          <w:sz w:val="28"/>
          <w:szCs w:val="28"/>
          <w:lang w:eastAsia="ru-RU"/>
        </w:rPr>
        <w:t>Новополевская</w:t>
      </w:r>
      <w:proofErr w:type="spellEnd"/>
      <w:r w:rsidRPr="00F45EC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EC6" w:rsidRPr="00F45EC6" w:rsidRDefault="00F45EC6" w:rsidP="00F45E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EC6" w:rsidRPr="00F45EC6" w:rsidRDefault="00F45EC6" w:rsidP="00F45E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EC6" w:rsidRPr="00F45EC6" w:rsidRDefault="00F45EC6" w:rsidP="00F45E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EC6" w:rsidRPr="00F45EC6" w:rsidRDefault="00F45EC6" w:rsidP="00F45E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981" w:rsidRPr="00834981" w:rsidRDefault="00834981" w:rsidP="00834981">
      <w:pPr>
        <w:tabs>
          <w:tab w:val="left" w:pos="1100"/>
        </w:tabs>
        <w:spacing w:after="0" w:line="240" w:lineRule="auto"/>
        <w:ind w:left="3969"/>
        <w:rPr>
          <w:rFonts w:ascii="Times New Roman" w:hAnsi="Times New Roman"/>
          <w:iCs/>
          <w:sz w:val="24"/>
          <w:szCs w:val="24"/>
        </w:rPr>
      </w:pPr>
      <w:r w:rsidRPr="00834981">
        <w:rPr>
          <w:rFonts w:ascii="Times New Roman" w:hAnsi="Times New Roman"/>
          <w:iCs/>
          <w:sz w:val="24"/>
          <w:szCs w:val="24"/>
        </w:rPr>
        <w:t xml:space="preserve">Приложение к </w:t>
      </w:r>
      <w:proofErr w:type="gramStart"/>
      <w:r w:rsidRPr="00834981">
        <w:rPr>
          <w:rFonts w:ascii="Times New Roman" w:hAnsi="Times New Roman"/>
          <w:iCs/>
          <w:sz w:val="24"/>
          <w:szCs w:val="24"/>
        </w:rPr>
        <w:t>Основной</w:t>
      </w:r>
      <w:proofErr w:type="gramEnd"/>
      <w:r w:rsidRPr="00834981">
        <w:rPr>
          <w:rFonts w:ascii="Times New Roman" w:hAnsi="Times New Roman"/>
          <w:iCs/>
          <w:sz w:val="24"/>
          <w:szCs w:val="24"/>
        </w:rPr>
        <w:t xml:space="preserve"> образовательной </w:t>
      </w:r>
    </w:p>
    <w:p w:rsidR="00F45EC6" w:rsidRPr="00F45EC6" w:rsidRDefault="00834981" w:rsidP="00834981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981">
        <w:rPr>
          <w:rFonts w:ascii="Times New Roman" w:hAnsi="Times New Roman"/>
          <w:iCs/>
          <w:sz w:val="24"/>
          <w:szCs w:val="24"/>
        </w:rPr>
        <w:t xml:space="preserve">программе основного общего МБОУ </w:t>
      </w:r>
      <w:proofErr w:type="spellStart"/>
      <w:r w:rsidRPr="00834981">
        <w:rPr>
          <w:rFonts w:ascii="Times New Roman" w:hAnsi="Times New Roman"/>
          <w:iCs/>
          <w:sz w:val="24"/>
          <w:szCs w:val="24"/>
        </w:rPr>
        <w:t>Новополеская</w:t>
      </w:r>
      <w:proofErr w:type="spellEnd"/>
      <w:r w:rsidRPr="00834981">
        <w:rPr>
          <w:rFonts w:ascii="Times New Roman" w:hAnsi="Times New Roman"/>
          <w:iCs/>
          <w:sz w:val="24"/>
          <w:szCs w:val="24"/>
        </w:rPr>
        <w:t xml:space="preserve"> основная общеобразовательная школа</w:t>
      </w: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45EC6" w:rsidRDefault="00F45EC6" w:rsidP="00F45EC6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34981" w:rsidRPr="00F45EC6" w:rsidRDefault="00834981" w:rsidP="00F45EC6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</w:p>
    <w:p w:rsidR="00F45EC6" w:rsidRPr="00F45EC6" w:rsidRDefault="00F45EC6" w:rsidP="00F45EC6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45EC6" w:rsidRPr="00F45EC6" w:rsidRDefault="00F45EC6" w:rsidP="00F45E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45EC6">
        <w:rPr>
          <w:rFonts w:ascii="Times New Roman" w:hAnsi="Times New Roman"/>
          <w:b/>
          <w:sz w:val="32"/>
          <w:szCs w:val="32"/>
          <w:lang w:eastAsia="ar-SA"/>
        </w:rPr>
        <w:t xml:space="preserve">Рабочая программа </w:t>
      </w:r>
      <w:r w:rsidRPr="00F45EC6">
        <w:rPr>
          <w:rFonts w:ascii="Times New Roman" w:eastAsia="Times New Roman" w:hAnsi="Times New Roman"/>
          <w:b/>
          <w:sz w:val="32"/>
          <w:szCs w:val="32"/>
          <w:lang w:eastAsia="ru-RU"/>
        </w:rPr>
        <w:t>по учебному предмету</w:t>
      </w:r>
    </w:p>
    <w:p w:rsidR="00F45EC6" w:rsidRPr="00F45EC6" w:rsidRDefault="00F45EC6" w:rsidP="00F45EC6">
      <w:pPr>
        <w:suppressAutoHyphens/>
        <w:spacing w:after="0" w:line="100" w:lineRule="atLeast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45EC6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Музыка</w:t>
      </w:r>
      <w:r w:rsidRPr="00F45EC6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F45EC6" w:rsidRPr="00F45EC6" w:rsidRDefault="00F45EC6" w:rsidP="00F45EC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F45EC6">
        <w:rPr>
          <w:rFonts w:ascii="Times New Roman" w:hAnsi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F45EC6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lastRenderedPageBreak/>
        <w:t xml:space="preserve">СОДЕРЖАНИЕ УЧЕБНОГО КУРСА «МУЗЫКА» (ПО ГОДАМ ОБУЧЕНИЯ)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5 класс</w:t>
      </w:r>
      <w:r w:rsidRPr="00F45EC6">
        <w:rPr>
          <w:rFonts w:ascii="Times New Roman" w:hAnsi="Times New Roman"/>
          <w:sz w:val="24"/>
          <w:szCs w:val="24"/>
        </w:rPr>
        <w:t xml:space="preserve">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МОЕГО КРАЯ»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Фольклор – народное творчество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Традиционная музыка – отражение жизни народа. Жанры детского и игрового фольклора (игры, пляски, хороводы и др.). Календарный фольклор Календарные обряды, традиционные для данной местности (осенние, зимние, весенние – на выбор учителя).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«ЕВРОПЕЙСКАЯ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Национальные истоки классической музыки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Национальный музыкальный стиль на примере творчества Ф. Шопена, Э. Грига и др. Значение и роль композитора – основоположника национальной классической музыки. Характерные жанры, образы, элементы музыкального языка.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Музыкант и публика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Образы родной земли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Русская исполнительская школа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«СВЯЗЬ МУЗЫКИ С ДРУГИМИ ВИДАМИ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и литература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F45EC6">
        <w:rPr>
          <w:rFonts w:ascii="Times New Roman" w:hAnsi="Times New Roman"/>
          <w:sz w:val="24"/>
          <w:szCs w:val="24"/>
        </w:rPr>
        <w:t>Колокольность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 Музыка и живопись 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</w:t>
      </w:r>
      <w:proofErr w:type="gramStart"/>
      <w:r w:rsidRPr="00F45EC6">
        <w:rPr>
          <w:rFonts w:ascii="Times New Roman" w:hAnsi="Times New Roman"/>
          <w:sz w:val="24"/>
          <w:szCs w:val="24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F45EC6">
        <w:rPr>
          <w:rFonts w:ascii="Times New Roman" w:hAnsi="Times New Roman"/>
          <w:sz w:val="24"/>
          <w:szCs w:val="24"/>
        </w:rPr>
        <w:t>светлотность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– динамика и т. д. Программная музыка.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Импрессионизм (на примере творчества </w:t>
      </w:r>
      <w:proofErr w:type="gramStart"/>
      <w:r w:rsidRPr="00F45EC6">
        <w:rPr>
          <w:rFonts w:ascii="Times New Roman" w:hAnsi="Times New Roman"/>
          <w:sz w:val="24"/>
          <w:szCs w:val="24"/>
        </w:rPr>
        <w:t>французских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EC6">
        <w:rPr>
          <w:rFonts w:ascii="Times New Roman" w:hAnsi="Times New Roman"/>
          <w:sz w:val="24"/>
          <w:szCs w:val="24"/>
        </w:rPr>
        <w:t>клавесинистов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К. Дебюсси, А.К. </w:t>
      </w:r>
      <w:proofErr w:type="spellStart"/>
      <w:r w:rsidRPr="00F45EC6">
        <w:rPr>
          <w:rFonts w:ascii="Times New Roman" w:hAnsi="Times New Roman"/>
          <w:sz w:val="24"/>
          <w:szCs w:val="24"/>
        </w:rPr>
        <w:t>Лядова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6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«НАРОДНОЕ МУЗЫКАЛЬНОЕ ТВОРЧЕСТВО РОССИИ»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Россия – наш общий дом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Богатство и разнообразие фольклорных традиций народов нашей страны. Музыка наших соседей, музыка других регионов.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Фольклорные жанры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Общее и особенное в фольклоре народов России: лирика, эпос, танец.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Фольклор в творчестве профессиональных композиторов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«ЕВРОПЕЙСКАЯ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– зеркало эпохи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lastRenderedPageBreak/>
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F45EC6">
        <w:rPr>
          <w:rFonts w:ascii="Times New Roman" w:hAnsi="Times New Roman"/>
          <w:sz w:val="24"/>
          <w:szCs w:val="24"/>
        </w:rPr>
        <w:t>ван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Бетховена.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Музыкальный образ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F45EC6">
        <w:rPr>
          <w:rFonts w:ascii="Times New Roman" w:hAnsi="Times New Roman"/>
          <w:sz w:val="24"/>
          <w:szCs w:val="24"/>
        </w:rPr>
        <w:t>ван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Бетховена, Ф. Шуберта и др.). Стили классицизм и романтизм (круг основных образов, характерных интонаций, жанров).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Золотой век русской культуры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Светская музыка российского дворянства XIX века: музыкальные салоны, домашнее </w:t>
      </w:r>
      <w:proofErr w:type="spellStart"/>
      <w:r w:rsidRPr="00F45EC6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балы, театры. Увлечение западным искусством, появление своих гениев. Синтез </w:t>
      </w:r>
      <w:proofErr w:type="gramStart"/>
      <w:r w:rsidRPr="00F45EC6">
        <w:rPr>
          <w:rFonts w:ascii="Times New Roman" w:hAnsi="Times New Roman"/>
          <w:sz w:val="24"/>
          <w:szCs w:val="24"/>
        </w:rPr>
        <w:t>западно-европейской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культуры и русских интонаций, настроений, образов (на примере творчества М. И. Глинки, П. И. Чайковского, Н. А. Римского-Корсакова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История страны и народа в музыке русских композиторов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членов «Могучей кучки», С. С. Прокофьева, Г. В. Свиридова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Камерная музыка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трёхчастная репризная форма. Куплетная форма.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Циклические формы и жанры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НАРОДОВ МИРА»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— древнейший язык человечества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Музыкальный фольклор народов Европы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Интонации и ритмы, формы и жанры европейского фольклора. Отражение европейского фольклора в творчестве профессиональных композиторов.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«ЕВРОПЕЙСКАЯ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Музыкальная драматургия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Развитие музыкальных образов. Музыкальная тема. Принципы музыкального развития: повтор, контраст, разработка.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Музыкальная форма – строение музыкального произведения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«СВЯЗЬ МУЗЫКИ С ДРУГИМИ ВИДАМИ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и театр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к драматическому спектаклю (на примере творчества Э. Грига, Л. </w:t>
      </w:r>
      <w:proofErr w:type="spellStart"/>
      <w:r w:rsidRPr="00F45EC6">
        <w:rPr>
          <w:rFonts w:ascii="Times New Roman" w:hAnsi="Times New Roman"/>
          <w:sz w:val="24"/>
          <w:szCs w:val="24"/>
        </w:rPr>
        <w:t>ван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Бетховена, А.Г. </w:t>
      </w:r>
      <w:proofErr w:type="spellStart"/>
      <w:r w:rsidRPr="00F45EC6">
        <w:rPr>
          <w:rFonts w:ascii="Times New Roman" w:hAnsi="Times New Roman"/>
          <w:sz w:val="24"/>
          <w:szCs w:val="24"/>
        </w:rPr>
        <w:t>Шнитке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Д.Д. Шостаковича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Единство музыки, драматургии, сценической живописи, хореографии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кино и телевидения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F45EC6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F45EC6">
        <w:rPr>
          <w:rFonts w:ascii="Times New Roman" w:hAnsi="Times New Roman"/>
          <w:sz w:val="24"/>
          <w:szCs w:val="24"/>
        </w:rPr>
        <w:t>Лоу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Г. Гладкова, А. </w:t>
      </w:r>
      <w:proofErr w:type="spellStart"/>
      <w:r w:rsidRPr="00F45EC6">
        <w:rPr>
          <w:rFonts w:ascii="Times New Roman" w:hAnsi="Times New Roman"/>
          <w:sz w:val="24"/>
          <w:szCs w:val="24"/>
        </w:rPr>
        <w:t>Шнитке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)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Симфоническая музыка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Одночастные симфонические жанры (увертюра, картина). Симфония.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lastRenderedPageBreak/>
        <w:t xml:space="preserve">Модуль «ИСТОКИ И ОБРАЗЫ РУССКОЙ И ЕВРОПЕЙСКОЙ ДУХОВНОЙ МУЗЫКИ»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>Храмовый синтез искусств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 православного и католического богослужения (колокола, пение a </w:t>
      </w:r>
      <w:proofErr w:type="spellStart"/>
      <w:r w:rsidRPr="00F45EC6">
        <w:rPr>
          <w:rFonts w:ascii="Times New Roman" w:hAnsi="Times New Roman"/>
          <w:sz w:val="24"/>
          <w:szCs w:val="24"/>
        </w:rPr>
        <w:t>capella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/ пение в сопровождении органа). Основные жанры, традиции. Образы Христа, Богородицы, Рождества, Воскресения. Развитие церковной музыки Европейская музыка религиозной традиции (григорианский хорал, изобретение нотной записи Гвидо </w:t>
      </w:r>
      <w:proofErr w:type="spellStart"/>
      <w:r w:rsidRPr="00F45EC6">
        <w:rPr>
          <w:rFonts w:ascii="Times New Roman" w:hAnsi="Times New Roman"/>
          <w:sz w:val="24"/>
          <w:szCs w:val="24"/>
        </w:rPr>
        <w:t>д’Ареццо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F45EC6">
        <w:rPr>
          <w:rFonts w:ascii="Times New Roman" w:hAnsi="Times New Roman"/>
          <w:sz w:val="24"/>
          <w:szCs w:val="24"/>
        </w:rPr>
        <w:t>партесное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пение). Полифония в западной и русской духовной музыке. Жанры: кантата, духовный концерт, реквием.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Музыкальные жанры богослужения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МОЕГО КРАЯ»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Семейный фольклор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Фольклорные жанры, связанные с жизнью человека: свадебный обряд, рекрутские песни, плачи-причитания. Наш край сегодня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Театральные жанры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«РУССКАЯ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>Русский балет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F45EC6">
        <w:rPr>
          <w:rFonts w:ascii="Times New Roman" w:hAnsi="Times New Roman"/>
          <w:sz w:val="24"/>
          <w:szCs w:val="24"/>
        </w:rPr>
        <w:t>Дягилевские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сезоны.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Русская музыка – взгляд в будущее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Идея светомузыки. Мистерии А. Н. Скрябина. </w:t>
      </w:r>
      <w:proofErr w:type="spellStart"/>
      <w:r w:rsidRPr="00F45EC6">
        <w:rPr>
          <w:rFonts w:ascii="Times New Roman" w:hAnsi="Times New Roman"/>
          <w:sz w:val="24"/>
          <w:szCs w:val="24"/>
        </w:rPr>
        <w:t>Терменвокс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синтезатор Е. Мурзина, электронная музыка (на примере творчества А.Г. </w:t>
      </w:r>
      <w:proofErr w:type="spellStart"/>
      <w:r w:rsidRPr="00F45EC6">
        <w:rPr>
          <w:rFonts w:ascii="Times New Roman" w:hAnsi="Times New Roman"/>
          <w:sz w:val="24"/>
          <w:szCs w:val="24"/>
        </w:rPr>
        <w:t>Шнитке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Э.Н. Артемьева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EC6">
        <w:rPr>
          <w:rFonts w:ascii="Times New Roman" w:hAnsi="Times New Roman"/>
          <w:sz w:val="24"/>
          <w:szCs w:val="24"/>
        </w:rPr>
        <w:t>M</w:t>
      </w:r>
      <w:proofErr w:type="gramEnd"/>
      <w:r w:rsidRPr="00F45EC6">
        <w:rPr>
          <w:rFonts w:ascii="Times New Roman" w:hAnsi="Times New Roman"/>
          <w:sz w:val="24"/>
          <w:szCs w:val="24"/>
        </w:rPr>
        <w:t>одуль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«ЕВРОПЕЙСКАЯ КЛАССИЧЕСКАЯ МУЗЫКА»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Музыкальный стиль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Стиль как единство эстетических идеалов, круга образов, драматургических приёмов, музыкального языка. (На примере творчества В.А. Моцарта, К. Дебюсси, А. </w:t>
      </w:r>
      <w:proofErr w:type="spellStart"/>
      <w:r w:rsidRPr="00F45EC6">
        <w:rPr>
          <w:rFonts w:ascii="Times New Roman" w:hAnsi="Times New Roman"/>
          <w:sz w:val="24"/>
          <w:szCs w:val="24"/>
        </w:rPr>
        <w:t>Шёнберга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и др.).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«СОВРЕМЕННАЯ МУЗЫКА: ОСНОВНЫЕ ЖАНРЫ И НАПРАВЛЕНИЯ»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Джаз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Джаз – основа популярной музыки XX века. Особенности джазового языка и стиля (свинг, синкопы, ударные и духовые инструменты, </w:t>
      </w:r>
      <w:proofErr w:type="spellStart"/>
      <w:r w:rsidRPr="00F45EC6">
        <w:rPr>
          <w:rFonts w:ascii="Times New Roman" w:hAnsi="Times New Roman"/>
          <w:sz w:val="24"/>
          <w:szCs w:val="24"/>
        </w:rPr>
        <w:t>вопросо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-ответная структура мотивов, гармоническая сетка, импровизация). Мюзикл Особенности жанра. Классика жанра – мюзиклы середины XX века (на примере творчества Ф. </w:t>
      </w:r>
      <w:proofErr w:type="spellStart"/>
      <w:r w:rsidRPr="00F45EC6">
        <w:rPr>
          <w:rFonts w:ascii="Times New Roman" w:hAnsi="Times New Roman"/>
          <w:sz w:val="24"/>
          <w:szCs w:val="24"/>
        </w:rPr>
        <w:t>Лоу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Р. </w:t>
      </w:r>
      <w:proofErr w:type="spellStart"/>
      <w:r w:rsidRPr="00F45EC6">
        <w:rPr>
          <w:rFonts w:ascii="Times New Roman" w:hAnsi="Times New Roman"/>
          <w:sz w:val="24"/>
          <w:szCs w:val="24"/>
        </w:rPr>
        <w:t>Роджерса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, Э.Л. </w:t>
      </w:r>
      <w:proofErr w:type="spellStart"/>
      <w:r w:rsidRPr="00F45EC6">
        <w:rPr>
          <w:rFonts w:ascii="Times New Roman" w:hAnsi="Times New Roman"/>
          <w:sz w:val="24"/>
          <w:szCs w:val="24"/>
        </w:rPr>
        <w:t>Уэббера</w:t>
      </w:r>
      <w:proofErr w:type="spellEnd"/>
      <w:r w:rsidRPr="00F45EC6">
        <w:rPr>
          <w:rFonts w:ascii="Times New Roman" w:hAnsi="Times New Roman"/>
          <w:sz w:val="24"/>
          <w:szCs w:val="24"/>
        </w:rPr>
        <w:t xml:space="preserve"> и др.). Современные постановки в жанре мюзикла на российской сцене.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ПЛАНИРУЕМЫЕ ПРЕДМЕТНЫЕ РЕЗУЛЬТАТЫ ОСВОЕНИЯ РАБОЧЕЙ ПРОГРАММЫ КУРСА «МУЗЫКА» (ПО ГОДАМ ОБУЧЕНИЯ)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моего края»: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знать музыкальные традиции своей республики, края, народа; характеризовать особенности творчества народных и профессиональных музыкантов, творческих </w:t>
      </w:r>
      <w:r w:rsidRPr="00F45EC6">
        <w:rPr>
          <w:rFonts w:ascii="Times New Roman" w:hAnsi="Times New Roman"/>
          <w:sz w:val="24"/>
          <w:szCs w:val="24"/>
        </w:rPr>
        <w:lastRenderedPageBreak/>
        <w:t xml:space="preserve">коллективов своего края; исполнять и оценивать образцы музыкального фольклора и сочинения композиторов своей малой родины.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«Европейская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  <w:proofErr w:type="gramEnd"/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«Связь музыки с другими видами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высказывать суждения об основной идее, средствах её воплощения, интонационных особенностях, жанре, исполнителях музыкального произведения.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6 класс</w:t>
      </w:r>
      <w:r w:rsidRPr="00F45EC6">
        <w:rPr>
          <w:rFonts w:ascii="Times New Roman" w:hAnsi="Times New Roman"/>
          <w:sz w:val="24"/>
          <w:szCs w:val="24"/>
        </w:rPr>
        <w:t xml:space="preserve">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«Народное музыкальное творчество России»: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ударно-шумовых инструментов; 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«Европейская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  <w:proofErr w:type="gramEnd"/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исполнять (в том числе фрагментарно, отдельными </w:t>
      </w:r>
      <w:r w:rsidRPr="00F45EC6">
        <w:rPr>
          <w:rFonts w:ascii="Times New Roman" w:hAnsi="Times New Roman"/>
          <w:sz w:val="24"/>
          <w:szCs w:val="24"/>
        </w:rPr>
        <w:lastRenderedPageBreak/>
        <w:t xml:space="preserve">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народов мира»: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определять на слух музыкальные произведения, относящиеся к </w:t>
      </w:r>
      <w:proofErr w:type="gramStart"/>
      <w:r w:rsidRPr="00F45EC6">
        <w:rPr>
          <w:rFonts w:ascii="Times New Roman" w:hAnsi="Times New Roman"/>
          <w:sz w:val="24"/>
          <w:szCs w:val="24"/>
        </w:rPr>
        <w:t>западно-европейской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, латино-американской, азиатской традиционной музыкальной культуре, в том числе к отдельным самобытным культурно-национальным традициям;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ударно-шумовых инструментов;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«Европейская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  <w:proofErr w:type="gramEnd"/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«Истоки и образы русской и европейской духовной музыки»: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приводить примеры сочинений духовной музыки, называть их автора.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«Связь музыки с другими видами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>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  <w:proofErr w:type="gramEnd"/>
      <w:r w:rsidRPr="00F45EC6">
        <w:rPr>
          <w:rFonts w:ascii="Times New Roman" w:hAnsi="Times New Roman"/>
          <w:sz w:val="24"/>
          <w:szCs w:val="24"/>
        </w:rPr>
        <w:t xml:space="preserve"> высказывать суждения об основной идее, средствах её воплощения, интонационных особенностях, жанре, исполнителях музыкального произведения.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«Музыка моего края»: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знать музыкальные традиции своей республики, края, народа; характеризовать особенности творчества народных и профессиональных музыкантов, творческих </w:t>
      </w:r>
      <w:r w:rsidRPr="00F45EC6">
        <w:rPr>
          <w:rFonts w:ascii="Times New Roman" w:hAnsi="Times New Roman"/>
          <w:sz w:val="24"/>
          <w:szCs w:val="24"/>
        </w:rPr>
        <w:lastRenderedPageBreak/>
        <w:t xml:space="preserve">коллективов своего края; исполнять и оценивать образцы музыкального фольклора и сочинения композиторов своей малой родины.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«Жанры музыкального искусства»: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и характеризовать жанры музыки (театральные, камерные и симфонические, вокальные и инструментальные и т.д.),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«Русская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русских композиторов-классиков, называть автора, произведение, исполнительский состав;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«Европейская классическая музыка»: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5EC6">
        <w:rPr>
          <w:rFonts w:ascii="Times New Roman" w:hAnsi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 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  <w:proofErr w:type="gramEnd"/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 xml:space="preserve">Модуль «Современная музыка: </w:t>
      </w:r>
    </w:p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EC6">
        <w:rPr>
          <w:rFonts w:ascii="Times New Roman" w:hAnsi="Times New Roman"/>
          <w:sz w:val="24"/>
          <w:szCs w:val="24"/>
        </w:rPr>
        <w:t>основные жанры и направления»: 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инструментов, входящих в их состав; исполнять современные музыкальные произведения в разных видах деятельности.</w:t>
      </w: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5 класс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394"/>
        <w:gridCol w:w="1134"/>
        <w:gridCol w:w="3113"/>
      </w:tblGrid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ресурсы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1. Музыка моего края 8 ч.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Фольклор – народное творчество.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https://resh.edu.ru/subject/lesson/7423/start/255279/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Календарный фольклор.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https://resh.edu.ru/subject/lesson/7420/start/298442/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2. Русская классическая музыка 7 ч.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Образы родной земли.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https://resh.edu.ru/subject/lesson/7423/start/255279/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Русская исполнительская школа.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https://resh.edu.ru/subject/lesson/7431/start/291880/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3. Европейская классическая музыка 10 ч.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Национальные истоки классической музыки.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https://resh.edu.ru/subject/lesson/7422/start/255314/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Музыкант и публика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https://resh.edu.ru/subject/lesson/7427/start/305962/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 xml:space="preserve">Модуль 4. Связь музыки с другими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видами искусства 9 ч.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Музыка и литература. 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https://resh.edu.ru/subject/lesson/7419/start/255185/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Музыка и живопись. </w:t>
            </w: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https://resh.edu.ru/subject/lesson/7432/start/302923/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https://resh.edu.ru/subject/lesson/7429/start/255055/</w:t>
            </w:r>
          </w:p>
        </w:tc>
      </w:tr>
      <w:tr w:rsidR="00D242BB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2BB" w:rsidRPr="00F45EC6" w:rsidRDefault="00D242BB" w:rsidP="00F45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6 класс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977"/>
        <w:gridCol w:w="1417"/>
        <w:gridCol w:w="4247"/>
      </w:tblGrid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ресурсы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Народное музыкальное творчество России 8 ч.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Россия – наш общий дом.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https://resh.edu.ru/subject/lesson/7166/start/254667/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Фольклор в творчестве профессиональных композиторов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https://resh.edu.ru/subject/lesson/7166/start/254667/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2. Русская классическая музыка 7 ч.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https://resh.edu.ru/subject/lesson/7166/start/254667/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Золотой век русской культуры.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https://resh.edu.ru/subject/lesson/7163/start/254346/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История страны и народа в музыке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https://resh.edu.ru/subject/lesson/7168/start/315709/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3. Европейская классическая музыка 10 ч.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 – зеркало эпохи.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https://resh.edu.ru/subject/lesson/7169/start/308396/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https://resh.edu.ru/subject/lesson/7162/start/254378/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Музыкальный образ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https://resh.edu.ru/subject/lesson/7164/start/315677/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4. Жанры музыкального искусства 9 ч.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rPr>
          <w:trHeight w:val="1952"/>
        </w:trPr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Камерная музыка.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https://resh.edu.ru/subject/lesson/7173/start/254410/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https://resh.edu.ru/subject/lesson/7174/start/315914/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https://resh.edu.ru/subject/lesson/7172/start/315948/</w:t>
            </w:r>
          </w:p>
        </w:tc>
      </w:tr>
      <w:tr w:rsidR="00F45EC6" w:rsidRPr="00F45EC6" w:rsidTr="00103F71">
        <w:trPr>
          <w:trHeight w:val="2606"/>
        </w:trPr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Циклические формы и жанры.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https://resh.edu.ru/subject/lesson/7175/start/315980/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https://resh.edu.ru/subject/lesson/7171/start/292008/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https://resh.edu.ru/subject/lesson/7176/start/281849/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https://resh.edu.ru/subject/lesson/7177/start/302987/</w:t>
            </w:r>
          </w:p>
        </w:tc>
      </w:tr>
      <w:tr w:rsidR="00D242BB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141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t>7 класс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60"/>
        <w:gridCol w:w="1276"/>
        <w:gridCol w:w="4105"/>
      </w:tblGrid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ресурсы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Музыка народов мира 8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 – древнейший язык человечества.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https://www.youtube.com/watch?v=M9Opg0Zy2NA&amp;t=9s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Музыкальный фольклор народов Европы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https://www.youtube.com/watch?v=j2qskSJ7O1I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2. Истоки и образы русской и европейской духовной музыки 7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https://www.youtube.com/watch?v=FvMONJXDuZ0&amp;t=8s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 xml:space="preserve">Музыкальные жанры богослужения. 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https://resh.edu.ru/subject/lesson/3170/start/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3. Европейская классическая музыка 5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Музыкальный образ.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https://resh.edu.ru/subject/lesson/3176/start/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 xml:space="preserve"> Модуль 4. Жанры музыкального искусства 5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https://resh.edu.ru/subject/lesson/3181/start/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https://resh.edu.ru/subject/lesson/3185/start/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5. Связь музыки с другими видами искусства 9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 и театр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https://resh.edu.ru/subject/lesson/3250/start/https://resh.edu.ru/subject/lesson/3248/start/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 кино и телевидения.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https://resh.edu.ru/subject/lesson/3179/start/</w:t>
            </w:r>
          </w:p>
        </w:tc>
      </w:tr>
      <w:tr w:rsidR="00D242BB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BB" w:rsidRPr="00F45EC6" w:rsidRDefault="00D242BB" w:rsidP="00F45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EC6">
        <w:rPr>
          <w:rFonts w:ascii="Times New Roman" w:hAnsi="Times New Roman"/>
          <w:b/>
          <w:sz w:val="24"/>
          <w:szCs w:val="24"/>
        </w:rPr>
        <w:lastRenderedPageBreak/>
        <w:t>8 класс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60"/>
        <w:gridCol w:w="1276"/>
        <w:gridCol w:w="4105"/>
      </w:tblGrid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Электронные цифровые ресурсы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Музыка моего края 8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Семейный фольклор.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https://infourok.ru/prezentaciya-po-muzike-na-temu-semeynobitovoy-folklor-3817834.html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https://infourok.ru/prezentaciya-po-muzike-na-temu-semeynobitovoy-folklor-3817834.html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Наш край сегодня.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https://www.youtube.com/watch?v=PWbKoIrC-hE&amp;t=5s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 xml:space="preserve"> Модуль 2. Жанры музыкального искусства 4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Театральные жанры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https://resh.edu.ru/subject/lesson/3193/start/</w:t>
              </w:r>
            </w:hyperlink>
          </w:p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https://resh.edu.ru/subject/lesson/3190/start/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https://resh.edu.ru/subject/lesson/3412/start/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3. Русская  классическая музыка 4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Русский балет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4. Европейская классическая музыка 4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https://resh.edu.ru/subject/lesson/3192/start/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https://resh.edu.ru/subject/lesson/3188/start/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Музыкальный стиль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https://resh.edu.ru/subject/lesson/3355/start/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5. Русская классическая музыка 5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Русская музыка – взгляд в будущее.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https://resh.edu.ru/subject/lesson/3411/start/</w:t>
            </w:r>
          </w:p>
        </w:tc>
      </w:tr>
      <w:tr w:rsidR="00F45EC6" w:rsidRPr="00F45EC6" w:rsidTr="005E563D">
        <w:trPr>
          <w:trHeight w:val="70"/>
        </w:trPr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Модуль 6.</w:t>
            </w:r>
            <w:r w:rsidRPr="00F4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Современная музыка: основные жанры и направления 9 ч.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Джаз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https://www.youtube.com/watch?v=pY7t8gPjftk</w:t>
            </w:r>
          </w:p>
        </w:tc>
      </w:tr>
      <w:tr w:rsidR="00F45EC6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C6">
              <w:rPr>
                <w:rFonts w:ascii="Times New Roman" w:hAnsi="Times New Roman"/>
                <w:sz w:val="24"/>
                <w:szCs w:val="24"/>
              </w:rPr>
              <w:t>Мюзикл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D242BB" w:rsidRPr="00F45EC6" w:rsidRDefault="00834981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D242BB" w:rsidRPr="00F45EC6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https://resh.edu.ru/subject/lesson/3405/start/</w:t>
              </w:r>
            </w:hyperlink>
          </w:p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https://resh.edu.ru/subject/lesson/3187/start/</w:t>
            </w:r>
          </w:p>
        </w:tc>
      </w:tr>
      <w:tr w:rsidR="00D242BB" w:rsidRPr="00F45EC6" w:rsidTr="00103F71">
        <w:tc>
          <w:tcPr>
            <w:tcW w:w="704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EC6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1276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D242BB" w:rsidRPr="00F45EC6" w:rsidRDefault="00D242BB" w:rsidP="00F45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2BB" w:rsidRPr="00F45EC6" w:rsidRDefault="00D242BB" w:rsidP="00F45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42BB" w:rsidRPr="00F45EC6" w:rsidSect="0013766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01"/>
    <w:rsid w:val="00014E75"/>
    <w:rsid w:val="0003081B"/>
    <w:rsid w:val="00041502"/>
    <w:rsid w:val="00060BD3"/>
    <w:rsid w:val="0007481C"/>
    <w:rsid w:val="000A553D"/>
    <w:rsid w:val="000B2A01"/>
    <w:rsid w:val="000C0DA4"/>
    <w:rsid w:val="000E322A"/>
    <w:rsid w:val="000E6061"/>
    <w:rsid w:val="000F68D1"/>
    <w:rsid w:val="00103F71"/>
    <w:rsid w:val="00137661"/>
    <w:rsid w:val="00173D68"/>
    <w:rsid w:val="00177D5B"/>
    <w:rsid w:val="00181446"/>
    <w:rsid w:val="001A6027"/>
    <w:rsid w:val="002868F8"/>
    <w:rsid w:val="0029349E"/>
    <w:rsid w:val="002C389A"/>
    <w:rsid w:val="00312644"/>
    <w:rsid w:val="00373FDD"/>
    <w:rsid w:val="00386F88"/>
    <w:rsid w:val="003C0CB9"/>
    <w:rsid w:val="003D1C3F"/>
    <w:rsid w:val="003F7843"/>
    <w:rsid w:val="004258E1"/>
    <w:rsid w:val="00446EE0"/>
    <w:rsid w:val="00475C71"/>
    <w:rsid w:val="004B6738"/>
    <w:rsid w:val="004D0ABA"/>
    <w:rsid w:val="005537E3"/>
    <w:rsid w:val="00566C15"/>
    <w:rsid w:val="00581636"/>
    <w:rsid w:val="00584082"/>
    <w:rsid w:val="005E563D"/>
    <w:rsid w:val="005F287A"/>
    <w:rsid w:val="005F66EA"/>
    <w:rsid w:val="0063198C"/>
    <w:rsid w:val="00635FBB"/>
    <w:rsid w:val="00643B2D"/>
    <w:rsid w:val="00657514"/>
    <w:rsid w:val="00666C7B"/>
    <w:rsid w:val="0067092F"/>
    <w:rsid w:val="00687ED5"/>
    <w:rsid w:val="0069729D"/>
    <w:rsid w:val="006B08E5"/>
    <w:rsid w:val="006B2346"/>
    <w:rsid w:val="006B6C74"/>
    <w:rsid w:val="006D4A6A"/>
    <w:rsid w:val="006E2BBC"/>
    <w:rsid w:val="006F6746"/>
    <w:rsid w:val="00741AC0"/>
    <w:rsid w:val="00764316"/>
    <w:rsid w:val="00781EC4"/>
    <w:rsid w:val="00790321"/>
    <w:rsid w:val="00796A39"/>
    <w:rsid w:val="007C2080"/>
    <w:rsid w:val="00822D01"/>
    <w:rsid w:val="008242E3"/>
    <w:rsid w:val="00834981"/>
    <w:rsid w:val="00867131"/>
    <w:rsid w:val="008A7CAE"/>
    <w:rsid w:val="008D00CE"/>
    <w:rsid w:val="008F1687"/>
    <w:rsid w:val="008F4B7D"/>
    <w:rsid w:val="00904A07"/>
    <w:rsid w:val="00930068"/>
    <w:rsid w:val="00936091"/>
    <w:rsid w:val="00937AF7"/>
    <w:rsid w:val="00942234"/>
    <w:rsid w:val="0098371C"/>
    <w:rsid w:val="00983A0E"/>
    <w:rsid w:val="00983ABA"/>
    <w:rsid w:val="00995259"/>
    <w:rsid w:val="009A0448"/>
    <w:rsid w:val="009A0C32"/>
    <w:rsid w:val="009B1422"/>
    <w:rsid w:val="009E0AF4"/>
    <w:rsid w:val="009E407E"/>
    <w:rsid w:val="009E421A"/>
    <w:rsid w:val="00A0502C"/>
    <w:rsid w:val="00A17A89"/>
    <w:rsid w:val="00A27263"/>
    <w:rsid w:val="00A350DE"/>
    <w:rsid w:val="00A465A1"/>
    <w:rsid w:val="00A70B85"/>
    <w:rsid w:val="00B045C6"/>
    <w:rsid w:val="00B05BB1"/>
    <w:rsid w:val="00B20A2D"/>
    <w:rsid w:val="00B23167"/>
    <w:rsid w:val="00B47C77"/>
    <w:rsid w:val="00B55D1B"/>
    <w:rsid w:val="00B90B9D"/>
    <w:rsid w:val="00BA4B19"/>
    <w:rsid w:val="00BF06B3"/>
    <w:rsid w:val="00C0163B"/>
    <w:rsid w:val="00C320F1"/>
    <w:rsid w:val="00C33051"/>
    <w:rsid w:val="00CF66F2"/>
    <w:rsid w:val="00D2264D"/>
    <w:rsid w:val="00D238A9"/>
    <w:rsid w:val="00D242BB"/>
    <w:rsid w:val="00D4389F"/>
    <w:rsid w:val="00D753C6"/>
    <w:rsid w:val="00DA7E11"/>
    <w:rsid w:val="00DC4028"/>
    <w:rsid w:val="00DE07FE"/>
    <w:rsid w:val="00E20E8A"/>
    <w:rsid w:val="00E43716"/>
    <w:rsid w:val="00E82AB5"/>
    <w:rsid w:val="00EA0FA4"/>
    <w:rsid w:val="00EB110A"/>
    <w:rsid w:val="00EB4693"/>
    <w:rsid w:val="00EC5DB6"/>
    <w:rsid w:val="00EE38DE"/>
    <w:rsid w:val="00EF009E"/>
    <w:rsid w:val="00F176DE"/>
    <w:rsid w:val="00F45EC6"/>
    <w:rsid w:val="00F61B2A"/>
    <w:rsid w:val="00F950AC"/>
    <w:rsid w:val="00F95267"/>
    <w:rsid w:val="00FC636A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E07F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semeynobitovoy-folklor-3817834.html" TargetMode="External"/><Relationship Id="rId13" Type="http://schemas.openxmlformats.org/officeDocument/2006/relationships/hyperlink" Target="https://resh.edu.ru/subject/lesson/340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81/start/" TargetMode="External"/><Relationship Id="rId12" Type="http://schemas.openxmlformats.org/officeDocument/2006/relationships/hyperlink" Target="https://resh.edu.ru/subject/lesson/319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69/start/308396/" TargetMode="External"/><Relationship Id="rId11" Type="http://schemas.openxmlformats.org/officeDocument/2006/relationships/hyperlink" Target="https://resh.edu.ru/subject/lesson/3190/start/" TargetMode="External"/><Relationship Id="rId5" Type="http://schemas.openxmlformats.org/officeDocument/2006/relationships/hyperlink" Target="https://resh.edu.ru/subject/lesson/7432/start/30292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19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WbKoIrC-hE&amp;t=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3502</Words>
  <Characters>19967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dcterms:created xsi:type="dcterms:W3CDTF">2023-08-27T17:06:00Z</dcterms:created>
  <dcterms:modified xsi:type="dcterms:W3CDTF">2023-10-01T02:57:00Z</dcterms:modified>
</cp:coreProperties>
</file>